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8361" w14:textId="617DF0EE" w:rsidR="00AB203B" w:rsidRPr="0014759E" w:rsidRDefault="00094707" w:rsidP="00AB203B">
      <w:pPr>
        <w:spacing w:after="0" w:line="240" w:lineRule="auto"/>
        <w:jc w:val="right"/>
        <w:rPr>
          <w:rFonts w:ascii="Calibri" w:hAnsi="Calibri" w:cs="Calibri"/>
          <w:b/>
          <w:bCs/>
          <w:color w:val="196B24" w:themeColor="accent3"/>
          <w:sz w:val="44"/>
          <w:szCs w:val="44"/>
        </w:rPr>
      </w:pPr>
      <w:r>
        <w:rPr>
          <w:rFonts w:eastAsia="Times New Roman"/>
          <w:noProof/>
        </w:rPr>
        <w:drawing>
          <wp:anchor distT="0" distB="0" distL="114300" distR="114300" simplePos="0" relativeHeight="251689984" behindDoc="0" locked="0" layoutInCell="1" allowOverlap="1" wp14:anchorId="1FF3CF99" wp14:editId="4072D004">
            <wp:simplePos x="0" y="0"/>
            <wp:positionH relativeFrom="margin">
              <wp:align>left</wp:align>
            </wp:positionH>
            <wp:positionV relativeFrom="paragraph">
              <wp:posOffset>-186690</wp:posOffset>
            </wp:positionV>
            <wp:extent cx="1003446" cy="885825"/>
            <wp:effectExtent l="0" t="0" r="6350" b="0"/>
            <wp:wrapNone/>
            <wp:docPr id="1694349836" name="Picture 2" descr="A logo with a han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9836" name="Picture 2" descr="A logo with a hand and a sta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4344" cy="886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79A" w:rsidRPr="0014759E">
        <w:rPr>
          <w:rFonts w:ascii="Calibri" w:hAnsi="Calibri" w:cs="Calibri"/>
          <w:b/>
          <w:bCs/>
          <w:color w:val="196B24" w:themeColor="accent3"/>
          <w:sz w:val="44"/>
          <w:szCs w:val="44"/>
        </w:rPr>
        <w:t xml:space="preserve">The </w:t>
      </w:r>
      <w:r w:rsidR="00AB203B" w:rsidRPr="0014759E">
        <w:rPr>
          <w:rFonts w:ascii="Calibri" w:hAnsi="Calibri" w:cs="Calibri"/>
          <w:b/>
          <w:bCs/>
          <w:color w:val="196B24" w:themeColor="accent3"/>
          <w:sz w:val="44"/>
          <w:szCs w:val="44"/>
        </w:rPr>
        <w:t>Northern Amateur Football League</w:t>
      </w:r>
      <w:r w:rsidR="001A679A" w:rsidRPr="0014759E">
        <w:rPr>
          <w:rFonts w:ascii="Calibri" w:hAnsi="Calibri" w:cs="Calibri"/>
          <w:b/>
          <w:bCs/>
          <w:color w:val="196B24" w:themeColor="accent3"/>
          <w:sz w:val="44"/>
          <w:szCs w:val="44"/>
        </w:rPr>
        <w:t xml:space="preserve"> Limited</w:t>
      </w:r>
    </w:p>
    <w:p w14:paraId="53896C62" w14:textId="07CDEBF7" w:rsidR="00AB203B" w:rsidRPr="002A2BF2" w:rsidRDefault="00AB203B" w:rsidP="00AB203B">
      <w:pPr>
        <w:spacing w:after="0" w:line="240" w:lineRule="auto"/>
        <w:jc w:val="right"/>
        <w:rPr>
          <w:rFonts w:ascii="Calibri" w:hAnsi="Calibri" w:cs="Calibri"/>
          <w:color w:val="196B24" w:themeColor="accent3"/>
          <w:sz w:val="22"/>
          <w:szCs w:val="22"/>
        </w:rPr>
      </w:pPr>
      <w:r w:rsidRPr="002A2BF2">
        <w:rPr>
          <w:rFonts w:ascii="Calibri" w:hAnsi="Calibri" w:cs="Calibri"/>
          <w:color w:val="196B24" w:themeColor="accent3"/>
          <w:sz w:val="22"/>
          <w:szCs w:val="22"/>
        </w:rPr>
        <w:t>Registered Office</w:t>
      </w:r>
      <w:r w:rsidR="001A679A" w:rsidRPr="002A2BF2">
        <w:rPr>
          <w:rFonts w:ascii="Calibri" w:hAnsi="Calibri" w:cs="Calibri"/>
          <w:color w:val="196B24" w:themeColor="accent3"/>
          <w:sz w:val="22"/>
          <w:szCs w:val="22"/>
        </w:rPr>
        <w:t xml:space="preserve">: </w:t>
      </w:r>
      <w:r w:rsidR="007C5ABD" w:rsidRPr="002A2BF2">
        <w:rPr>
          <w:rFonts w:ascii="Calibri" w:hAnsi="Calibri" w:cs="Calibri"/>
          <w:color w:val="196B24" w:themeColor="accent3"/>
          <w:sz w:val="22"/>
          <w:szCs w:val="22"/>
        </w:rPr>
        <w:t>298 Upper Newtownards Road, Belfast, BT4 3EJ</w:t>
      </w:r>
    </w:p>
    <w:p w14:paraId="740753F7" w14:textId="32024A9A" w:rsidR="007C5ABD" w:rsidRPr="002A2BF2" w:rsidRDefault="007C5ABD" w:rsidP="007C5ABD">
      <w:pPr>
        <w:spacing w:after="0" w:line="240" w:lineRule="auto"/>
        <w:jc w:val="right"/>
        <w:rPr>
          <w:rFonts w:ascii="Calibri" w:hAnsi="Calibri" w:cs="Calibri"/>
          <w:color w:val="196B24" w:themeColor="accent3"/>
          <w:sz w:val="22"/>
          <w:szCs w:val="22"/>
        </w:rPr>
      </w:pPr>
      <w:r w:rsidRPr="002A2BF2">
        <w:rPr>
          <w:rFonts w:ascii="Calibri" w:hAnsi="Calibri" w:cs="Calibri"/>
          <w:color w:val="196B24" w:themeColor="accent3"/>
          <w:sz w:val="22"/>
          <w:szCs w:val="22"/>
        </w:rPr>
        <w:t>Company Number: NI678738</w:t>
      </w:r>
    </w:p>
    <w:p w14:paraId="1F8B0735" w14:textId="77777777" w:rsidR="001B6584" w:rsidRDefault="001B6584" w:rsidP="001B6584">
      <w:pPr>
        <w:spacing w:after="0" w:line="240" w:lineRule="auto"/>
        <w:rPr>
          <w:rFonts w:cstheme="minorHAnsi"/>
          <w:b/>
        </w:rPr>
      </w:pPr>
    </w:p>
    <w:p w14:paraId="5A2AAC8D" w14:textId="77777777" w:rsidR="001B6584" w:rsidRDefault="001B6584" w:rsidP="001B6584">
      <w:pPr>
        <w:spacing w:after="0" w:line="240" w:lineRule="auto"/>
        <w:rPr>
          <w:rFonts w:cstheme="minorHAnsi"/>
          <w:b/>
        </w:rPr>
      </w:pPr>
    </w:p>
    <w:p w14:paraId="33A049A8" w14:textId="496C46D2" w:rsidR="001B6584" w:rsidRPr="001B6584" w:rsidRDefault="001B6584" w:rsidP="001B6584">
      <w:pPr>
        <w:spacing w:after="0" w:line="240" w:lineRule="auto"/>
        <w:jc w:val="center"/>
        <w:rPr>
          <w:rFonts w:cstheme="minorHAnsi"/>
          <w:b/>
          <w:sz w:val="44"/>
          <w:szCs w:val="44"/>
        </w:rPr>
      </w:pPr>
      <w:r w:rsidRPr="001B6584">
        <w:rPr>
          <w:rFonts w:cstheme="minorHAnsi"/>
          <w:b/>
          <w:sz w:val="44"/>
          <w:szCs w:val="44"/>
        </w:rPr>
        <w:t>Data Protection Policy</w:t>
      </w:r>
    </w:p>
    <w:p w14:paraId="250EF0FE" w14:textId="77777777" w:rsidR="001B6584" w:rsidRPr="00364DE2" w:rsidRDefault="001B6584" w:rsidP="001B6584">
      <w:pPr>
        <w:spacing w:after="0" w:line="240" w:lineRule="auto"/>
        <w:rPr>
          <w:rFonts w:cstheme="minorHAnsi"/>
          <w:sz w:val="22"/>
          <w:szCs w:val="22"/>
        </w:rPr>
      </w:pPr>
    </w:p>
    <w:p w14:paraId="708733DD"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Introduction</w:t>
      </w:r>
    </w:p>
    <w:p w14:paraId="0DDDA86A" w14:textId="77777777" w:rsidR="001B6584" w:rsidRPr="00364DE2" w:rsidRDefault="001B6584" w:rsidP="001B6584">
      <w:pPr>
        <w:pStyle w:val="ListParagraph"/>
        <w:spacing w:after="0" w:line="240" w:lineRule="auto"/>
        <w:ind w:left="360"/>
        <w:jc w:val="both"/>
        <w:rPr>
          <w:rFonts w:cstheme="minorHAnsi"/>
          <w:b/>
          <w:sz w:val="22"/>
          <w:szCs w:val="22"/>
        </w:rPr>
      </w:pPr>
    </w:p>
    <w:p w14:paraId="0B929931" w14:textId="49FF0966"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is obligated and committed to comply with the General Data Protection Regulation 2018. This policy sets out our data protection responsibilities and how we deal with data protection matters internally.</w:t>
      </w:r>
    </w:p>
    <w:p w14:paraId="120BA680" w14:textId="77777777" w:rsidR="001B6584" w:rsidRPr="00364DE2" w:rsidRDefault="001B6584" w:rsidP="001B6584">
      <w:pPr>
        <w:pStyle w:val="ListParagraph"/>
        <w:spacing w:after="0" w:line="240" w:lineRule="auto"/>
        <w:ind w:left="792"/>
        <w:jc w:val="both"/>
        <w:rPr>
          <w:rFonts w:cstheme="minorHAnsi"/>
          <w:b/>
          <w:sz w:val="22"/>
          <w:szCs w:val="22"/>
        </w:rPr>
      </w:pPr>
    </w:p>
    <w:p w14:paraId="63FF2ABB" w14:textId="21A0A644"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This policy is one of other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 xml:space="preserve">policies and a copy </w:t>
      </w:r>
      <w:r>
        <w:rPr>
          <w:rFonts w:cstheme="minorHAnsi"/>
          <w:sz w:val="22"/>
          <w:szCs w:val="22"/>
        </w:rPr>
        <w:t>can be</w:t>
      </w:r>
      <w:r w:rsidRPr="00364DE2">
        <w:rPr>
          <w:rFonts w:cstheme="minorHAnsi"/>
          <w:sz w:val="22"/>
          <w:szCs w:val="22"/>
        </w:rPr>
        <w:t xml:space="preserve"> made available to all staff, volunteers, and others who process personal data for or on behalf of the </w:t>
      </w:r>
      <w:r w:rsidRPr="001B6584">
        <w:rPr>
          <w:rFonts w:cstheme="minorHAnsi"/>
          <w:b/>
          <w:bCs/>
          <w:color w:val="196B24" w:themeColor="accent3"/>
          <w:sz w:val="22"/>
          <w:szCs w:val="22"/>
        </w:rPr>
        <w:t>Northern Amateur Football League Limited</w:t>
      </w:r>
      <w:r>
        <w:rPr>
          <w:rFonts w:cstheme="minorHAnsi"/>
          <w:b/>
          <w:bCs/>
          <w:color w:val="196B24" w:themeColor="accent3"/>
          <w:sz w:val="22"/>
          <w:szCs w:val="22"/>
        </w:rPr>
        <w:t>.</w:t>
      </w:r>
    </w:p>
    <w:p w14:paraId="4F17248B" w14:textId="77777777" w:rsidR="001B6584" w:rsidRPr="00364DE2" w:rsidRDefault="001B6584" w:rsidP="001B6584">
      <w:pPr>
        <w:pStyle w:val="ListParagraph"/>
        <w:spacing w:after="0" w:line="240" w:lineRule="auto"/>
        <w:ind w:left="792"/>
        <w:jc w:val="both"/>
        <w:rPr>
          <w:rFonts w:cstheme="minorHAnsi"/>
          <w:b/>
          <w:sz w:val="22"/>
          <w:szCs w:val="22"/>
        </w:rPr>
      </w:pPr>
    </w:p>
    <w:p w14:paraId="45E1D5D1"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Purpose</w:t>
      </w:r>
    </w:p>
    <w:p w14:paraId="03D48D4B" w14:textId="77777777" w:rsidR="001B6584" w:rsidRPr="00364DE2" w:rsidRDefault="001B6584" w:rsidP="001B6584">
      <w:pPr>
        <w:pStyle w:val="ListParagraph"/>
        <w:spacing w:after="0" w:line="240" w:lineRule="auto"/>
        <w:ind w:left="360"/>
        <w:jc w:val="both"/>
        <w:rPr>
          <w:rFonts w:cstheme="minorHAnsi"/>
          <w:b/>
          <w:sz w:val="22"/>
          <w:szCs w:val="22"/>
        </w:rPr>
      </w:pPr>
    </w:p>
    <w:p w14:paraId="0C3D2BF9" w14:textId="34545BBA"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process personal data for purposes related to the game of football.</w:t>
      </w:r>
    </w:p>
    <w:p w14:paraId="21CCAC00" w14:textId="77777777" w:rsidR="001B6584" w:rsidRPr="00364DE2" w:rsidRDefault="001B6584" w:rsidP="001B6584">
      <w:pPr>
        <w:pStyle w:val="ListParagraph"/>
        <w:spacing w:after="0" w:line="240" w:lineRule="auto"/>
        <w:ind w:left="792"/>
        <w:jc w:val="both"/>
        <w:rPr>
          <w:rFonts w:cstheme="minorHAnsi"/>
          <w:b/>
          <w:sz w:val="22"/>
          <w:szCs w:val="22"/>
        </w:rPr>
      </w:pPr>
    </w:p>
    <w:p w14:paraId="43EF4CD9"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This policy aims to ensure that our data processing is done without adversely affecting the rights of the individual.</w:t>
      </w:r>
    </w:p>
    <w:p w14:paraId="4E63FA4C" w14:textId="77777777" w:rsidR="001B6584" w:rsidRPr="00364DE2" w:rsidRDefault="001B6584" w:rsidP="001B6584">
      <w:pPr>
        <w:pStyle w:val="ListParagraph"/>
        <w:spacing w:after="0" w:line="240" w:lineRule="auto"/>
        <w:ind w:left="792"/>
        <w:jc w:val="both"/>
        <w:rPr>
          <w:rFonts w:cstheme="minorHAnsi"/>
          <w:b/>
          <w:sz w:val="22"/>
          <w:szCs w:val="22"/>
        </w:rPr>
      </w:pPr>
    </w:p>
    <w:p w14:paraId="6C860ACD" w14:textId="477A6DCC"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You must comply with this policy when processing personal data on behalf of the </w:t>
      </w:r>
      <w:r w:rsidRPr="001B6584">
        <w:rPr>
          <w:rFonts w:cstheme="minorHAnsi"/>
          <w:b/>
          <w:bCs/>
          <w:color w:val="196B24" w:themeColor="accent3"/>
          <w:sz w:val="22"/>
          <w:szCs w:val="22"/>
        </w:rPr>
        <w:t>Northern Amateur Football League Limited</w:t>
      </w:r>
      <w:r w:rsidRPr="00364DE2">
        <w:rPr>
          <w:rFonts w:cstheme="minorHAnsi"/>
          <w:sz w:val="22"/>
          <w:szCs w:val="22"/>
        </w:rPr>
        <w:t>, and this policy will help you to understand how to handle personal data to comply with the GDPR.</w:t>
      </w:r>
    </w:p>
    <w:p w14:paraId="6D594877" w14:textId="77777777" w:rsidR="001B6584" w:rsidRPr="00364DE2" w:rsidRDefault="001B6584" w:rsidP="001B6584">
      <w:pPr>
        <w:pStyle w:val="ListParagraph"/>
        <w:spacing w:after="0" w:line="240" w:lineRule="auto"/>
        <w:ind w:left="792"/>
        <w:jc w:val="both"/>
        <w:rPr>
          <w:rFonts w:cstheme="minorHAnsi"/>
          <w:b/>
          <w:sz w:val="22"/>
          <w:szCs w:val="22"/>
        </w:rPr>
      </w:pPr>
    </w:p>
    <w:p w14:paraId="153DEFF3"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Whose personal data we handle</w:t>
      </w:r>
    </w:p>
    <w:p w14:paraId="042AF45B" w14:textId="77777777" w:rsidR="001B6584" w:rsidRPr="00364DE2" w:rsidRDefault="001B6584" w:rsidP="001B6584">
      <w:pPr>
        <w:pStyle w:val="ListParagraph"/>
        <w:spacing w:after="0" w:line="240" w:lineRule="auto"/>
        <w:ind w:left="360"/>
        <w:jc w:val="both"/>
        <w:rPr>
          <w:rFonts w:cstheme="minorHAnsi"/>
          <w:b/>
          <w:sz w:val="22"/>
          <w:szCs w:val="22"/>
        </w:rPr>
      </w:pPr>
    </w:p>
    <w:p w14:paraId="7EECE793" w14:textId="42549A39"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process personal data about current, former, and prospective players.</w:t>
      </w:r>
    </w:p>
    <w:p w14:paraId="617CEC29" w14:textId="77777777" w:rsidR="001B6584" w:rsidRPr="00364DE2" w:rsidRDefault="001B6584" w:rsidP="001B6584">
      <w:pPr>
        <w:pStyle w:val="ListParagraph"/>
        <w:spacing w:after="0" w:line="240" w:lineRule="auto"/>
        <w:ind w:left="792"/>
        <w:jc w:val="both"/>
        <w:rPr>
          <w:rFonts w:cstheme="minorHAnsi"/>
          <w:b/>
          <w:sz w:val="22"/>
          <w:szCs w:val="22"/>
        </w:rPr>
      </w:pPr>
    </w:p>
    <w:p w14:paraId="107CC12E" w14:textId="0E87CE6A"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process personal data about parents/guardians if the player is a child.</w:t>
      </w:r>
    </w:p>
    <w:p w14:paraId="1D0BC4D9" w14:textId="77777777" w:rsidR="001B6584" w:rsidRPr="00364DE2" w:rsidRDefault="001B6584" w:rsidP="001B6584">
      <w:pPr>
        <w:pStyle w:val="ListParagraph"/>
        <w:spacing w:after="0" w:line="240" w:lineRule="auto"/>
        <w:ind w:left="792"/>
        <w:jc w:val="both"/>
        <w:rPr>
          <w:rFonts w:cstheme="minorHAnsi"/>
          <w:b/>
          <w:sz w:val="22"/>
          <w:szCs w:val="22"/>
        </w:rPr>
      </w:pPr>
    </w:p>
    <w:p w14:paraId="6F16B2B5" w14:textId="6387DCBE" w:rsidR="001B6584" w:rsidRPr="001B6584" w:rsidRDefault="001B6584" w:rsidP="00064DDC">
      <w:pPr>
        <w:pStyle w:val="ListParagraph"/>
        <w:numPr>
          <w:ilvl w:val="1"/>
          <w:numId w:val="14"/>
        </w:numPr>
        <w:spacing w:after="0" w:line="240" w:lineRule="auto"/>
        <w:jc w:val="both"/>
        <w:rPr>
          <w:rFonts w:cstheme="minorHAnsi"/>
          <w:b/>
          <w:sz w:val="22"/>
          <w:szCs w:val="22"/>
        </w:rPr>
      </w:pPr>
      <w:r w:rsidRPr="001B6584">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1B6584">
        <w:rPr>
          <w:rFonts w:cstheme="minorHAnsi"/>
          <w:sz w:val="22"/>
          <w:szCs w:val="22"/>
        </w:rPr>
        <w:t>process personal data about employees, volunteers, members, referees, coaches, managers, contractors, third parties, suppliers, and other individuals that we communicate with</w:t>
      </w:r>
      <w:r>
        <w:rPr>
          <w:rFonts w:cstheme="minorHAnsi"/>
          <w:sz w:val="22"/>
          <w:szCs w:val="22"/>
        </w:rPr>
        <w:t>.</w:t>
      </w:r>
    </w:p>
    <w:p w14:paraId="36BBA4AF" w14:textId="77777777" w:rsidR="001B6584" w:rsidRPr="001B6584" w:rsidRDefault="001B6584" w:rsidP="001B6584">
      <w:pPr>
        <w:spacing w:after="0" w:line="240" w:lineRule="auto"/>
        <w:jc w:val="both"/>
        <w:rPr>
          <w:rFonts w:cstheme="minorHAnsi"/>
          <w:b/>
          <w:sz w:val="22"/>
          <w:szCs w:val="22"/>
        </w:rPr>
      </w:pPr>
    </w:p>
    <w:p w14:paraId="54D2BFEA" w14:textId="13E3C790"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process personal data about fans, supporters, and customers</w:t>
      </w:r>
      <w:r>
        <w:rPr>
          <w:rFonts w:cstheme="minorHAnsi"/>
          <w:sz w:val="22"/>
          <w:szCs w:val="22"/>
        </w:rPr>
        <w:t>.</w:t>
      </w:r>
    </w:p>
    <w:p w14:paraId="34195F15" w14:textId="77777777" w:rsidR="001B6584" w:rsidRPr="00364DE2" w:rsidRDefault="001B6584" w:rsidP="001B6584">
      <w:pPr>
        <w:pStyle w:val="ListParagraph"/>
        <w:spacing w:after="0" w:line="240" w:lineRule="auto"/>
        <w:ind w:left="792"/>
        <w:jc w:val="both"/>
        <w:rPr>
          <w:rFonts w:cstheme="minorHAnsi"/>
          <w:b/>
          <w:sz w:val="22"/>
          <w:szCs w:val="22"/>
        </w:rPr>
      </w:pPr>
    </w:p>
    <w:p w14:paraId="4C6171C2"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Data Protection Principles</w:t>
      </w:r>
    </w:p>
    <w:p w14:paraId="5156041B" w14:textId="77777777" w:rsidR="001B6584" w:rsidRPr="00364DE2" w:rsidRDefault="001B6584" w:rsidP="001B6584">
      <w:pPr>
        <w:pStyle w:val="ListParagraph"/>
        <w:spacing w:after="0" w:line="240" w:lineRule="auto"/>
        <w:ind w:left="360"/>
        <w:jc w:val="both"/>
        <w:rPr>
          <w:rFonts w:cstheme="minorHAnsi"/>
          <w:b/>
          <w:sz w:val="22"/>
          <w:szCs w:val="22"/>
        </w:rPr>
      </w:pPr>
    </w:p>
    <w:p w14:paraId="6BE85779" w14:textId="4F834EB1"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Anyone processing personal data for, or on behalf, of 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must comply with the principles of the GDPR.  The principles are:</w:t>
      </w:r>
    </w:p>
    <w:p w14:paraId="4B70AABA" w14:textId="77777777" w:rsidR="001B6584" w:rsidRPr="00364DE2" w:rsidRDefault="001B6584" w:rsidP="001B6584">
      <w:pPr>
        <w:pStyle w:val="ListParagraph"/>
        <w:spacing w:after="0" w:line="240" w:lineRule="auto"/>
        <w:ind w:left="792"/>
        <w:jc w:val="both"/>
        <w:rPr>
          <w:rFonts w:cstheme="minorHAnsi"/>
          <w:b/>
          <w:sz w:val="22"/>
          <w:szCs w:val="22"/>
        </w:rPr>
      </w:pPr>
    </w:p>
    <w:p w14:paraId="3C527F75"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t>Data is processed lawfully, fairly, and in a transparent manner</w:t>
      </w:r>
    </w:p>
    <w:p w14:paraId="43F075D5"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t>Data is processed with specific and explicit purpose</w:t>
      </w:r>
    </w:p>
    <w:p w14:paraId="7AE54D68"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t>Data is limited to what is necessary for the purpose</w:t>
      </w:r>
    </w:p>
    <w:p w14:paraId="49D7979A"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t>Data is accurate and up to date</w:t>
      </w:r>
    </w:p>
    <w:p w14:paraId="6EDFBC7E"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lastRenderedPageBreak/>
        <w:t>Data is kept no longer than is necessary</w:t>
      </w:r>
    </w:p>
    <w:p w14:paraId="184F2DE7" w14:textId="77777777" w:rsidR="001B6584" w:rsidRPr="00364DE2" w:rsidRDefault="001B6584" w:rsidP="001B6584">
      <w:pPr>
        <w:pStyle w:val="ListParagraph"/>
        <w:numPr>
          <w:ilvl w:val="2"/>
          <w:numId w:val="17"/>
        </w:numPr>
        <w:spacing w:after="0" w:line="240" w:lineRule="auto"/>
        <w:jc w:val="both"/>
        <w:rPr>
          <w:rFonts w:cstheme="minorHAnsi"/>
          <w:b/>
          <w:sz w:val="22"/>
          <w:szCs w:val="22"/>
        </w:rPr>
      </w:pPr>
      <w:r w:rsidRPr="00364DE2">
        <w:rPr>
          <w:rFonts w:cstheme="minorHAnsi"/>
          <w:sz w:val="22"/>
          <w:szCs w:val="22"/>
        </w:rPr>
        <w:t>Data is protected using both technical and organisational measures</w:t>
      </w:r>
    </w:p>
    <w:p w14:paraId="30A0C1C6" w14:textId="77777777" w:rsidR="001B6584" w:rsidRPr="00364DE2" w:rsidRDefault="001B6584" w:rsidP="001B6584">
      <w:pPr>
        <w:pStyle w:val="ListParagraph"/>
        <w:spacing w:after="0" w:line="240" w:lineRule="auto"/>
        <w:ind w:left="1224"/>
        <w:jc w:val="both"/>
        <w:rPr>
          <w:rFonts w:cstheme="minorHAnsi"/>
          <w:b/>
          <w:sz w:val="22"/>
          <w:szCs w:val="22"/>
        </w:rPr>
      </w:pPr>
    </w:p>
    <w:p w14:paraId="22368E04" w14:textId="5FC76656"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is responsible for and must be able to demonstrate compliance with the data protection principles listed above.</w:t>
      </w:r>
    </w:p>
    <w:p w14:paraId="21F2F510" w14:textId="77777777" w:rsidR="001B6584" w:rsidRPr="00364DE2" w:rsidRDefault="001B6584" w:rsidP="001B6584">
      <w:pPr>
        <w:pStyle w:val="ListParagraph"/>
        <w:spacing w:after="0" w:line="240" w:lineRule="auto"/>
        <w:ind w:left="792"/>
        <w:jc w:val="both"/>
        <w:rPr>
          <w:rFonts w:cstheme="minorHAnsi"/>
          <w:b/>
          <w:sz w:val="22"/>
          <w:szCs w:val="22"/>
        </w:rPr>
      </w:pPr>
    </w:p>
    <w:p w14:paraId="00B036D7"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Lawful Processing</w:t>
      </w:r>
    </w:p>
    <w:p w14:paraId="03348949" w14:textId="77777777" w:rsidR="001B6584" w:rsidRPr="00364DE2" w:rsidRDefault="001B6584" w:rsidP="001B6584">
      <w:pPr>
        <w:pStyle w:val="ListParagraph"/>
        <w:spacing w:after="0" w:line="240" w:lineRule="auto"/>
        <w:ind w:left="360"/>
        <w:jc w:val="both"/>
        <w:rPr>
          <w:rFonts w:cstheme="minorHAnsi"/>
          <w:b/>
          <w:sz w:val="22"/>
          <w:szCs w:val="22"/>
        </w:rPr>
      </w:pPr>
    </w:p>
    <w:p w14:paraId="11836B53"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Lawful processing means data must be processed with a legal basis as set out in the GDPR.  </w:t>
      </w:r>
    </w:p>
    <w:p w14:paraId="79B8F7CC" w14:textId="77777777" w:rsidR="001B6584" w:rsidRPr="00364DE2" w:rsidRDefault="001B6584" w:rsidP="001B6584">
      <w:pPr>
        <w:pStyle w:val="ListParagraph"/>
        <w:spacing w:after="0" w:line="240" w:lineRule="auto"/>
        <w:ind w:left="792"/>
        <w:jc w:val="both"/>
        <w:rPr>
          <w:rFonts w:cstheme="minorHAnsi"/>
          <w:b/>
          <w:sz w:val="22"/>
          <w:szCs w:val="22"/>
        </w:rPr>
      </w:pPr>
    </w:p>
    <w:p w14:paraId="480737D8" w14:textId="4CCA0E78"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following table sets out ways 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plan to use personal data, and the lawful basis to do so.</w:t>
      </w:r>
    </w:p>
    <w:p w14:paraId="57F63CE6" w14:textId="77777777" w:rsidR="001B6584" w:rsidRPr="00364DE2" w:rsidRDefault="001B6584" w:rsidP="001B6584">
      <w:pPr>
        <w:pStyle w:val="ListParagraph"/>
        <w:spacing w:after="0" w:line="240" w:lineRule="auto"/>
        <w:ind w:left="792"/>
        <w:jc w:val="both"/>
        <w:rPr>
          <w:rFonts w:cstheme="minorHAnsi"/>
          <w:b/>
          <w:sz w:val="22"/>
          <w:szCs w:val="22"/>
        </w:rPr>
      </w:pPr>
    </w:p>
    <w:tbl>
      <w:tblPr>
        <w:tblStyle w:val="TableGrid"/>
        <w:tblW w:w="0" w:type="auto"/>
        <w:jc w:val="center"/>
        <w:tblLook w:val="04A0" w:firstRow="1" w:lastRow="0" w:firstColumn="1" w:lastColumn="0" w:noHBand="0" w:noVBand="1"/>
      </w:tblPr>
      <w:tblGrid>
        <w:gridCol w:w="4508"/>
        <w:gridCol w:w="4508"/>
      </w:tblGrid>
      <w:tr w:rsidR="001B6584" w:rsidRPr="00364DE2" w14:paraId="0A570E1A" w14:textId="77777777" w:rsidTr="00743277">
        <w:trPr>
          <w:jc w:val="center"/>
        </w:trPr>
        <w:tc>
          <w:tcPr>
            <w:tcW w:w="4508" w:type="dxa"/>
          </w:tcPr>
          <w:p w14:paraId="1C8B1ED2" w14:textId="77777777" w:rsidR="001B6584" w:rsidRPr="00364DE2" w:rsidRDefault="001B6584" w:rsidP="001B6584">
            <w:pPr>
              <w:jc w:val="both"/>
              <w:rPr>
                <w:rFonts w:cstheme="minorHAnsi"/>
                <w:b/>
                <w:sz w:val="22"/>
                <w:szCs w:val="22"/>
              </w:rPr>
            </w:pPr>
            <w:r w:rsidRPr="00364DE2">
              <w:rPr>
                <w:rFonts w:cstheme="minorHAnsi"/>
                <w:b/>
                <w:sz w:val="22"/>
                <w:szCs w:val="22"/>
              </w:rPr>
              <w:t>Activity</w:t>
            </w:r>
          </w:p>
        </w:tc>
        <w:tc>
          <w:tcPr>
            <w:tcW w:w="4508" w:type="dxa"/>
          </w:tcPr>
          <w:p w14:paraId="202A1AE9" w14:textId="77777777" w:rsidR="001B6584" w:rsidRPr="00364DE2" w:rsidRDefault="001B6584" w:rsidP="001B6584">
            <w:pPr>
              <w:jc w:val="both"/>
              <w:rPr>
                <w:rFonts w:cstheme="minorHAnsi"/>
                <w:b/>
                <w:sz w:val="22"/>
                <w:szCs w:val="22"/>
              </w:rPr>
            </w:pPr>
            <w:r w:rsidRPr="00364DE2">
              <w:rPr>
                <w:rFonts w:cstheme="minorHAnsi"/>
                <w:b/>
                <w:sz w:val="22"/>
                <w:szCs w:val="22"/>
              </w:rPr>
              <w:t>Lawful basis</w:t>
            </w:r>
          </w:p>
        </w:tc>
      </w:tr>
      <w:tr w:rsidR="001B6584" w:rsidRPr="00364DE2" w14:paraId="72F94EBA" w14:textId="77777777" w:rsidTr="00743277">
        <w:trPr>
          <w:jc w:val="center"/>
        </w:trPr>
        <w:tc>
          <w:tcPr>
            <w:tcW w:w="4508" w:type="dxa"/>
          </w:tcPr>
          <w:p w14:paraId="48C4AA6D" w14:textId="77777777" w:rsidR="001B6584" w:rsidRPr="00364DE2" w:rsidRDefault="001B6584" w:rsidP="001B6584">
            <w:pPr>
              <w:jc w:val="both"/>
              <w:rPr>
                <w:rFonts w:cstheme="minorHAnsi"/>
                <w:sz w:val="22"/>
                <w:szCs w:val="22"/>
              </w:rPr>
            </w:pPr>
            <w:r w:rsidRPr="00364DE2">
              <w:rPr>
                <w:rFonts w:cstheme="minorHAnsi"/>
                <w:sz w:val="22"/>
                <w:szCs w:val="22"/>
              </w:rPr>
              <w:t>Processing player information including payment</w:t>
            </w:r>
          </w:p>
        </w:tc>
        <w:tc>
          <w:tcPr>
            <w:tcW w:w="4508" w:type="dxa"/>
          </w:tcPr>
          <w:p w14:paraId="3BCAED2B"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w:t>
            </w:r>
          </w:p>
        </w:tc>
      </w:tr>
      <w:tr w:rsidR="001B6584" w:rsidRPr="00364DE2" w14:paraId="0457871B" w14:textId="77777777" w:rsidTr="00743277">
        <w:trPr>
          <w:jc w:val="center"/>
        </w:trPr>
        <w:tc>
          <w:tcPr>
            <w:tcW w:w="4508" w:type="dxa"/>
          </w:tcPr>
          <w:p w14:paraId="614E3A0B" w14:textId="77777777" w:rsidR="001B6584" w:rsidRPr="00364DE2" w:rsidRDefault="001B6584" w:rsidP="001B6584">
            <w:pPr>
              <w:jc w:val="both"/>
              <w:rPr>
                <w:rFonts w:cstheme="minorHAnsi"/>
                <w:sz w:val="22"/>
                <w:szCs w:val="22"/>
              </w:rPr>
            </w:pPr>
            <w:r w:rsidRPr="00364DE2">
              <w:rPr>
                <w:rFonts w:cstheme="minorHAnsi"/>
                <w:sz w:val="22"/>
                <w:szCs w:val="22"/>
              </w:rPr>
              <w:t>Organising matches and events</w:t>
            </w:r>
          </w:p>
        </w:tc>
        <w:tc>
          <w:tcPr>
            <w:tcW w:w="4508" w:type="dxa"/>
          </w:tcPr>
          <w:p w14:paraId="1115973C"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w:t>
            </w:r>
          </w:p>
        </w:tc>
      </w:tr>
      <w:tr w:rsidR="001B6584" w:rsidRPr="00364DE2" w14:paraId="539A0AFA" w14:textId="77777777" w:rsidTr="00743277">
        <w:trPr>
          <w:jc w:val="center"/>
        </w:trPr>
        <w:tc>
          <w:tcPr>
            <w:tcW w:w="4508" w:type="dxa"/>
          </w:tcPr>
          <w:p w14:paraId="2CE6D407" w14:textId="77777777" w:rsidR="001B6584" w:rsidRPr="00364DE2" w:rsidRDefault="001B6584" w:rsidP="001B6584">
            <w:pPr>
              <w:jc w:val="both"/>
              <w:rPr>
                <w:rFonts w:cstheme="minorHAnsi"/>
                <w:sz w:val="22"/>
                <w:szCs w:val="22"/>
              </w:rPr>
            </w:pPr>
            <w:r w:rsidRPr="00364DE2">
              <w:rPr>
                <w:rFonts w:cstheme="minorHAnsi"/>
                <w:sz w:val="22"/>
                <w:szCs w:val="22"/>
              </w:rPr>
              <w:t>Communicating club information and updates</w:t>
            </w:r>
          </w:p>
        </w:tc>
        <w:tc>
          <w:tcPr>
            <w:tcW w:w="4508" w:type="dxa"/>
          </w:tcPr>
          <w:p w14:paraId="2E60D361"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w:t>
            </w:r>
          </w:p>
        </w:tc>
      </w:tr>
      <w:tr w:rsidR="001B6584" w:rsidRPr="00364DE2" w14:paraId="361ED06D" w14:textId="77777777" w:rsidTr="00743277">
        <w:trPr>
          <w:jc w:val="center"/>
        </w:trPr>
        <w:tc>
          <w:tcPr>
            <w:tcW w:w="4508" w:type="dxa"/>
          </w:tcPr>
          <w:p w14:paraId="57A3F162" w14:textId="77777777" w:rsidR="001B6584" w:rsidRPr="00364DE2" w:rsidRDefault="001B6584" w:rsidP="001B6584">
            <w:pPr>
              <w:jc w:val="both"/>
              <w:rPr>
                <w:rFonts w:cstheme="minorHAnsi"/>
                <w:sz w:val="22"/>
                <w:szCs w:val="22"/>
              </w:rPr>
            </w:pPr>
            <w:r w:rsidRPr="00364DE2">
              <w:rPr>
                <w:rFonts w:cstheme="minorHAnsi"/>
                <w:sz w:val="22"/>
                <w:szCs w:val="22"/>
              </w:rPr>
              <w:t>Sharing data with officials, coaches, volunteers to deliver training sessions or participate in events</w:t>
            </w:r>
          </w:p>
        </w:tc>
        <w:tc>
          <w:tcPr>
            <w:tcW w:w="4508" w:type="dxa"/>
          </w:tcPr>
          <w:p w14:paraId="47703144"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w:t>
            </w:r>
          </w:p>
        </w:tc>
      </w:tr>
      <w:tr w:rsidR="001B6584" w:rsidRPr="00364DE2" w14:paraId="6F6B460D" w14:textId="77777777" w:rsidTr="00743277">
        <w:trPr>
          <w:jc w:val="center"/>
        </w:trPr>
        <w:tc>
          <w:tcPr>
            <w:tcW w:w="4508" w:type="dxa"/>
          </w:tcPr>
          <w:p w14:paraId="572EAD74" w14:textId="77777777" w:rsidR="001B6584" w:rsidRPr="00364DE2" w:rsidRDefault="001B6584" w:rsidP="001B6584">
            <w:pPr>
              <w:jc w:val="both"/>
              <w:rPr>
                <w:rFonts w:cstheme="minorHAnsi"/>
                <w:sz w:val="22"/>
                <w:szCs w:val="22"/>
              </w:rPr>
            </w:pPr>
            <w:r w:rsidRPr="00364DE2">
              <w:rPr>
                <w:rFonts w:cstheme="minorHAnsi"/>
                <w:sz w:val="22"/>
                <w:szCs w:val="22"/>
              </w:rPr>
              <w:t>Sharing data with Leagues, Divisional Associations, Irish FA to deliver the sport of football</w:t>
            </w:r>
          </w:p>
        </w:tc>
        <w:tc>
          <w:tcPr>
            <w:tcW w:w="4508" w:type="dxa"/>
          </w:tcPr>
          <w:p w14:paraId="34C11C66"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w:t>
            </w:r>
          </w:p>
        </w:tc>
      </w:tr>
      <w:tr w:rsidR="001B6584" w:rsidRPr="00364DE2" w14:paraId="167AB626" w14:textId="77777777" w:rsidTr="00743277">
        <w:trPr>
          <w:jc w:val="center"/>
        </w:trPr>
        <w:tc>
          <w:tcPr>
            <w:tcW w:w="4508" w:type="dxa"/>
          </w:tcPr>
          <w:p w14:paraId="016B4821" w14:textId="77777777" w:rsidR="001B6584" w:rsidRPr="00364DE2" w:rsidRDefault="001B6584" w:rsidP="001B6584">
            <w:pPr>
              <w:jc w:val="both"/>
              <w:rPr>
                <w:rFonts w:cstheme="minorHAnsi"/>
                <w:sz w:val="22"/>
                <w:szCs w:val="22"/>
              </w:rPr>
            </w:pPr>
            <w:r w:rsidRPr="00364DE2">
              <w:rPr>
                <w:rFonts w:cstheme="minorHAnsi"/>
                <w:sz w:val="22"/>
                <w:szCs w:val="22"/>
              </w:rPr>
              <w:t>Sharing data with committee members to provide information about community and social events</w:t>
            </w:r>
          </w:p>
        </w:tc>
        <w:tc>
          <w:tcPr>
            <w:tcW w:w="4508" w:type="dxa"/>
          </w:tcPr>
          <w:p w14:paraId="0BBAC094" w14:textId="77777777" w:rsidR="001B6584" w:rsidRPr="00364DE2" w:rsidRDefault="001B6584" w:rsidP="001B6584">
            <w:pPr>
              <w:jc w:val="both"/>
              <w:rPr>
                <w:rFonts w:cstheme="minorHAnsi"/>
                <w:sz w:val="22"/>
                <w:szCs w:val="22"/>
              </w:rPr>
            </w:pPr>
            <w:r w:rsidRPr="00364DE2">
              <w:rPr>
                <w:rFonts w:cstheme="minorHAnsi"/>
                <w:sz w:val="22"/>
                <w:szCs w:val="22"/>
              </w:rPr>
              <w:t>Legitimate interest for operational purposes</w:t>
            </w:r>
          </w:p>
        </w:tc>
      </w:tr>
      <w:tr w:rsidR="001B6584" w:rsidRPr="00364DE2" w14:paraId="1A08B8A4" w14:textId="77777777" w:rsidTr="00743277">
        <w:trPr>
          <w:jc w:val="center"/>
        </w:trPr>
        <w:tc>
          <w:tcPr>
            <w:tcW w:w="4508" w:type="dxa"/>
          </w:tcPr>
          <w:p w14:paraId="7CAAA09D" w14:textId="77777777" w:rsidR="001B6584" w:rsidRPr="00364DE2" w:rsidRDefault="001B6584" w:rsidP="001B6584">
            <w:pPr>
              <w:jc w:val="both"/>
              <w:rPr>
                <w:rFonts w:cstheme="minorHAnsi"/>
                <w:sz w:val="22"/>
                <w:szCs w:val="22"/>
              </w:rPr>
            </w:pPr>
            <w:r w:rsidRPr="00364DE2">
              <w:rPr>
                <w:rFonts w:cstheme="minorHAnsi"/>
                <w:sz w:val="22"/>
                <w:szCs w:val="22"/>
              </w:rPr>
              <w:t>Sharing data with third party service providers or facility providers</w:t>
            </w:r>
          </w:p>
        </w:tc>
        <w:tc>
          <w:tcPr>
            <w:tcW w:w="4508" w:type="dxa"/>
          </w:tcPr>
          <w:p w14:paraId="38E09033" w14:textId="77777777" w:rsidR="001B6584" w:rsidRPr="00364DE2" w:rsidRDefault="001B6584" w:rsidP="001B6584">
            <w:pPr>
              <w:jc w:val="both"/>
              <w:rPr>
                <w:rFonts w:cstheme="minorHAnsi"/>
                <w:sz w:val="22"/>
                <w:szCs w:val="22"/>
              </w:rPr>
            </w:pPr>
            <w:r w:rsidRPr="00364DE2">
              <w:rPr>
                <w:rFonts w:cstheme="minorHAnsi"/>
                <w:sz w:val="22"/>
                <w:szCs w:val="22"/>
              </w:rPr>
              <w:t>Legitimate interest for operational purposes</w:t>
            </w:r>
          </w:p>
        </w:tc>
      </w:tr>
      <w:tr w:rsidR="001B6584" w:rsidRPr="00364DE2" w14:paraId="7C99D8A1" w14:textId="77777777" w:rsidTr="00743277">
        <w:trPr>
          <w:jc w:val="center"/>
        </w:trPr>
        <w:tc>
          <w:tcPr>
            <w:tcW w:w="4508" w:type="dxa"/>
          </w:tcPr>
          <w:p w14:paraId="5BA02353" w14:textId="77777777" w:rsidR="001B6584" w:rsidRPr="00364DE2" w:rsidRDefault="001B6584" w:rsidP="001B6584">
            <w:pPr>
              <w:jc w:val="both"/>
              <w:rPr>
                <w:rFonts w:cstheme="minorHAnsi"/>
                <w:sz w:val="22"/>
                <w:szCs w:val="22"/>
              </w:rPr>
            </w:pPr>
            <w:r w:rsidRPr="00364DE2">
              <w:rPr>
                <w:rFonts w:cstheme="minorHAnsi"/>
                <w:sz w:val="22"/>
                <w:szCs w:val="22"/>
              </w:rPr>
              <w:t>Sharing data with a partner as a condition of funding</w:t>
            </w:r>
          </w:p>
        </w:tc>
        <w:tc>
          <w:tcPr>
            <w:tcW w:w="4508" w:type="dxa"/>
          </w:tcPr>
          <w:p w14:paraId="29780663" w14:textId="77777777" w:rsidR="001B6584" w:rsidRPr="00364DE2" w:rsidRDefault="001B6584" w:rsidP="001B6584">
            <w:pPr>
              <w:jc w:val="both"/>
              <w:rPr>
                <w:rFonts w:cstheme="minorHAnsi"/>
                <w:sz w:val="22"/>
                <w:szCs w:val="22"/>
              </w:rPr>
            </w:pPr>
            <w:r w:rsidRPr="00364DE2">
              <w:rPr>
                <w:rFonts w:cstheme="minorHAnsi"/>
                <w:sz w:val="22"/>
                <w:szCs w:val="22"/>
              </w:rPr>
              <w:t>Legitimate interest for operational purposes</w:t>
            </w:r>
          </w:p>
        </w:tc>
      </w:tr>
      <w:tr w:rsidR="001B6584" w:rsidRPr="00364DE2" w14:paraId="0FB2C282" w14:textId="77777777" w:rsidTr="00743277">
        <w:trPr>
          <w:jc w:val="center"/>
        </w:trPr>
        <w:tc>
          <w:tcPr>
            <w:tcW w:w="4508" w:type="dxa"/>
          </w:tcPr>
          <w:p w14:paraId="3518A26F" w14:textId="77777777" w:rsidR="001B6584" w:rsidRPr="00364DE2" w:rsidRDefault="001B6584" w:rsidP="001B6584">
            <w:pPr>
              <w:jc w:val="both"/>
              <w:rPr>
                <w:rFonts w:cstheme="minorHAnsi"/>
                <w:sz w:val="22"/>
                <w:szCs w:val="22"/>
              </w:rPr>
            </w:pPr>
            <w:r w:rsidRPr="00364DE2">
              <w:rPr>
                <w:rFonts w:cstheme="minorHAnsi"/>
                <w:sz w:val="22"/>
                <w:szCs w:val="22"/>
              </w:rPr>
              <w:t>Sharing data with legal, statutory, regulatory bodies</w:t>
            </w:r>
          </w:p>
        </w:tc>
        <w:tc>
          <w:tcPr>
            <w:tcW w:w="4508" w:type="dxa"/>
          </w:tcPr>
          <w:p w14:paraId="0D1C3F3D" w14:textId="77777777" w:rsidR="001B6584" w:rsidRPr="00364DE2" w:rsidRDefault="001B6584" w:rsidP="001B6584">
            <w:pPr>
              <w:jc w:val="both"/>
              <w:rPr>
                <w:rFonts w:cstheme="minorHAnsi"/>
                <w:sz w:val="22"/>
                <w:szCs w:val="22"/>
              </w:rPr>
            </w:pPr>
            <w:r w:rsidRPr="00364DE2">
              <w:rPr>
                <w:rFonts w:cstheme="minorHAnsi"/>
                <w:sz w:val="22"/>
                <w:szCs w:val="22"/>
              </w:rPr>
              <w:t>Legal basis to comply with a legal obligation</w:t>
            </w:r>
          </w:p>
        </w:tc>
      </w:tr>
      <w:tr w:rsidR="001B6584" w:rsidRPr="00364DE2" w14:paraId="19201E14" w14:textId="77777777" w:rsidTr="00743277">
        <w:trPr>
          <w:jc w:val="center"/>
        </w:trPr>
        <w:tc>
          <w:tcPr>
            <w:tcW w:w="4508" w:type="dxa"/>
          </w:tcPr>
          <w:p w14:paraId="57DCA34E" w14:textId="77777777" w:rsidR="001B6584" w:rsidRPr="00364DE2" w:rsidRDefault="001B6584" w:rsidP="001B6584">
            <w:pPr>
              <w:jc w:val="both"/>
              <w:rPr>
                <w:rFonts w:cstheme="minorHAnsi"/>
                <w:sz w:val="22"/>
                <w:szCs w:val="22"/>
              </w:rPr>
            </w:pPr>
            <w:r w:rsidRPr="00364DE2">
              <w:rPr>
                <w:rFonts w:cstheme="minorHAnsi"/>
                <w:sz w:val="22"/>
                <w:szCs w:val="22"/>
              </w:rPr>
              <w:t>Publishing match and league results</w:t>
            </w:r>
          </w:p>
        </w:tc>
        <w:tc>
          <w:tcPr>
            <w:tcW w:w="4508" w:type="dxa"/>
          </w:tcPr>
          <w:p w14:paraId="4671DC60" w14:textId="77777777" w:rsidR="001B6584" w:rsidRPr="00364DE2" w:rsidRDefault="001B6584" w:rsidP="001B6584">
            <w:pPr>
              <w:jc w:val="both"/>
              <w:rPr>
                <w:rFonts w:cstheme="minorHAnsi"/>
                <w:sz w:val="22"/>
                <w:szCs w:val="22"/>
              </w:rPr>
            </w:pPr>
            <w:r w:rsidRPr="00364DE2">
              <w:rPr>
                <w:rFonts w:cstheme="minorHAnsi"/>
                <w:sz w:val="22"/>
                <w:szCs w:val="22"/>
              </w:rPr>
              <w:t>Consent to publish your personal data in a public domain including name and image.  In the case of children under the age of 18 then only with written consent from parent/guardian</w:t>
            </w:r>
          </w:p>
        </w:tc>
      </w:tr>
      <w:tr w:rsidR="001B6584" w:rsidRPr="00364DE2" w14:paraId="421D8262" w14:textId="77777777" w:rsidTr="00743277">
        <w:trPr>
          <w:jc w:val="center"/>
        </w:trPr>
        <w:tc>
          <w:tcPr>
            <w:tcW w:w="4508" w:type="dxa"/>
          </w:tcPr>
          <w:p w14:paraId="002E9885" w14:textId="77777777" w:rsidR="001B6584" w:rsidRPr="00364DE2" w:rsidRDefault="001B6584" w:rsidP="001B6584">
            <w:pPr>
              <w:jc w:val="both"/>
              <w:rPr>
                <w:rFonts w:cstheme="minorHAnsi"/>
                <w:sz w:val="22"/>
                <w:szCs w:val="22"/>
              </w:rPr>
            </w:pPr>
            <w:r w:rsidRPr="00364DE2">
              <w:rPr>
                <w:rFonts w:cstheme="minorHAnsi"/>
                <w:sz w:val="22"/>
                <w:szCs w:val="22"/>
              </w:rPr>
              <w:t>Sending out marketing information about promotions and offers from sponsors</w:t>
            </w:r>
          </w:p>
        </w:tc>
        <w:tc>
          <w:tcPr>
            <w:tcW w:w="4508" w:type="dxa"/>
          </w:tcPr>
          <w:p w14:paraId="169DE316" w14:textId="77777777" w:rsidR="001B6584" w:rsidRPr="00364DE2" w:rsidRDefault="001B6584" w:rsidP="001B6584">
            <w:pPr>
              <w:jc w:val="both"/>
              <w:rPr>
                <w:rFonts w:cstheme="minorHAnsi"/>
                <w:sz w:val="22"/>
                <w:szCs w:val="22"/>
              </w:rPr>
            </w:pPr>
            <w:r w:rsidRPr="00364DE2">
              <w:rPr>
                <w:rFonts w:cstheme="minorHAnsi"/>
                <w:sz w:val="22"/>
                <w:szCs w:val="22"/>
              </w:rPr>
              <w:t>Consent to send you direct marketing</w:t>
            </w:r>
          </w:p>
        </w:tc>
      </w:tr>
      <w:tr w:rsidR="001B6584" w:rsidRPr="00364DE2" w14:paraId="0FDAA4B1" w14:textId="77777777" w:rsidTr="00743277">
        <w:trPr>
          <w:jc w:val="center"/>
        </w:trPr>
        <w:tc>
          <w:tcPr>
            <w:tcW w:w="4508" w:type="dxa"/>
          </w:tcPr>
          <w:p w14:paraId="011FC513" w14:textId="77777777" w:rsidR="001B6584" w:rsidRPr="00364DE2" w:rsidRDefault="001B6584" w:rsidP="001B6584">
            <w:pPr>
              <w:jc w:val="both"/>
              <w:rPr>
                <w:rFonts w:cstheme="minorHAnsi"/>
                <w:sz w:val="22"/>
                <w:szCs w:val="22"/>
              </w:rPr>
            </w:pPr>
            <w:r w:rsidRPr="00364DE2">
              <w:rPr>
                <w:rFonts w:cstheme="minorHAnsi"/>
                <w:sz w:val="22"/>
                <w:szCs w:val="22"/>
              </w:rPr>
              <w:t>Health and medical information</w:t>
            </w:r>
          </w:p>
        </w:tc>
        <w:tc>
          <w:tcPr>
            <w:tcW w:w="4508" w:type="dxa"/>
          </w:tcPr>
          <w:p w14:paraId="3AD81CEE" w14:textId="77777777" w:rsidR="001B6584" w:rsidRPr="00364DE2" w:rsidRDefault="001B6584" w:rsidP="001B6584">
            <w:pPr>
              <w:jc w:val="both"/>
              <w:rPr>
                <w:rFonts w:cstheme="minorHAnsi"/>
                <w:sz w:val="22"/>
                <w:szCs w:val="22"/>
              </w:rPr>
            </w:pPr>
            <w:r w:rsidRPr="00364DE2">
              <w:rPr>
                <w:rFonts w:cstheme="minorHAnsi"/>
                <w:sz w:val="22"/>
                <w:szCs w:val="22"/>
              </w:rPr>
              <w:t>Consent to process details on your medical history including sharing information at the appropriate level</w:t>
            </w:r>
          </w:p>
        </w:tc>
      </w:tr>
      <w:tr w:rsidR="001B6584" w:rsidRPr="00364DE2" w14:paraId="53868EF2" w14:textId="77777777" w:rsidTr="00743277">
        <w:trPr>
          <w:jc w:val="center"/>
        </w:trPr>
        <w:tc>
          <w:tcPr>
            <w:tcW w:w="4508" w:type="dxa"/>
          </w:tcPr>
          <w:p w14:paraId="51ECCB27" w14:textId="77777777" w:rsidR="001B6584" w:rsidRPr="00364DE2" w:rsidRDefault="001B6584" w:rsidP="001B6584">
            <w:pPr>
              <w:jc w:val="both"/>
              <w:rPr>
                <w:rFonts w:cstheme="minorHAnsi"/>
                <w:sz w:val="22"/>
                <w:szCs w:val="22"/>
              </w:rPr>
            </w:pPr>
            <w:r w:rsidRPr="00364DE2">
              <w:rPr>
                <w:rFonts w:cstheme="minorHAnsi"/>
                <w:sz w:val="22"/>
                <w:szCs w:val="22"/>
              </w:rPr>
              <w:t>Processing children’s information</w:t>
            </w:r>
          </w:p>
        </w:tc>
        <w:tc>
          <w:tcPr>
            <w:tcW w:w="4508" w:type="dxa"/>
          </w:tcPr>
          <w:p w14:paraId="043A817F" w14:textId="77777777" w:rsidR="001B6584" w:rsidRPr="00364DE2" w:rsidRDefault="001B6584" w:rsidP="001B6584">
            <w:pPr>
              <w:jc w:val="both"/>
              <w:rPr>
                <w:rFonts w:cstheme="minorHAnsi"/>
                <w:sz w:val="22"/>
                <w:szCs w:val="22"/>
              </w:rPr>
            </w:pPr>
            <w:r w:rsidRPr="00364DE2">
              <w:rPr>
                <w:rFonts w:cstheme="minorHAnsi"/>
                <w:sz w:val="22"/>
                <w:szCs w:val="22"/>
              </w:rPr>
              <w:t>Performance of a contract in the case of children under the age of 18 with written consent from parent/guardian</w:t>
            </w:r>
          </w:p>
        </w:tc>
      </w:tr>
    </w:tbl>
    <w:p w14:paraId="6C26C163" w14:textId="77777777" w:rsidR="001B6584" w:rsidRPr="00364DE2" w:rsidRDefault="001B6584" w:rsidP="001B6584">
      <w:pPr>
        <w:pStyle w:val="ListParagraph"/>
        <w:spacing w:after="0" w:line="240" w:lineRule="auto"/>
        <w:ind w:left="792"/>
        <w:jc w:val="both"/>
        <w:rPr>
          <w:rFonts w:cstheme="minorHAnsi"/>
          <w:b/>
          <w:sz w:val="22"/>
          <w:szCs w:val="22"/>
        </w:rPr>
      </w:pPr>
    </w:p>
    <w:p w14:paraId="25D5ED40"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Purpose Limitation</w:t>
      </w:r>
    </w:p>
    <w:p w14:paraId="1AFB7483" w14:textId="77777777" w:rsidR="001B6584" w:rsidRPr="00364DE2" w:rsidRDefault="001B6584" w:rsidP="001B6584">
      <w:pPr>
        <w:pStyle w:val="ListParagraph"/>
        <w:spacing w:after="0" w:line="240" w:lineRule="auto"/>
        <w:ind w:left="360"/>
        <w:jc w:val="both"/>
        <w:rPr>
          <w:rFonts w:cstheme="minorHAnsi"/>
          <w:b/>
          <w:sz w:val="22"/>
          <w:szCs w:val="22"/>
        </w:rPr>
      </w:pPr>
    </w:p>
    <w:p w14:paraId="3BB18B46" w14:textId="315142DA"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 xml:space="preserve">will only process personal data for the explicit and defined purposes of the </w:t>
      </w:r>
      <w:r w:rsidRPr="001B6584">
        <w:rPr>
          <w:rFonts w:cstheme="minorHAnsi"/>
          <w:b/>
          <w:bCs/>
          <w:color w:val="196B24" w:themeColor="accent3"/>
          <w:sz w:val="22"/>
          <w:szCs w:val="22"/>
        </w:rPr>
        <w:t>Northern Amateur Football League Limited</w:t>
      </w:r>
      <w:r w:rsidRPr="00364DE2">
        <w:rPr>
          <w:rFonts w:cstheme="minorHAnsi"/>
          <w:sz w:val="22"/>
          <w:szCs w:val="22"/>
        </w:rPr>
        <w:t xml:space="preserve">, or as permitted by the GDPR.  </w:t>
      </w:r>
    </w:p>
    <w:p w14:paraId="2538D36C" w14:textId="77777777" w:rsidR="001B6584" w:rsidRPr="00364DE2" w:rsidRDefault="001B6584" w:rsidP="001B6584">
      <w:pPr>
        <w:pStyle w:val="ListParagraph"/>
        <w:spacing w:after="0" w:line="240" w:lineRule="auto"/>
        <w:ind w:left="792"/>
        <w:jc w:val="both"/>
        <w:rPr>
          <w:rFonts w:cstheme="minorHAnsi"/>
          <w:b/>
          <w:sz w:val="22"/>
          <w:szCs w:val="22"/>
        </w:rPr>
      </w:pPr>
    </w:p>
    <w:p w14:paraId="1013ABA8" w14:textId="3F34AF62"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lastRenderedPageBreak/>
        <w:t xml:space="preserve">You may only process personal data if required to do so in an official capacity with the </w:t>
      </w:r>
      <w:r w:rsidRPr="001B6584">
        <w:rPr>
          <w:rFonts w:cstheme="minorHAnsi"/>
          <w:b/>
          <w:bCs/>
          <w:color w:val="196B24" w:themeColor="accent3"/>
          <w:sz w:val="22"/>
          <w:szCs w:val="22"/>
        </w:rPr>
        <w:t>Northern Amateur Football League Limited</w:t>
      </w:r>
      <w:r w:rsidRPr="00364DE2">
        <w:rPr>
          <w:rFonts w:cstheme="minorHAnsi"/>
          <w:sz w:val="22"/>
          <w:szCs w:val="22"/>
        </w:rPr>
        <w:t xml:space="preserve">.  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cannot process personal data for any reason unrelated to its duties.</w:t>
      </w:r>
    </w:p>
    <w:p w14:paraId="5DAD0234" w14:textId="77777777" w:rsidR="001B6584" w:rsidRPr="00364DE2" w:rsidRDefault="001B6584" w:rsidP="001B6584">
      <w:pPr>
        <w:pStyle w:val="ListParagraph"/>
        <w:spacing w:after="0" w:line="240" w:lineRule="auto"/>
        <w:ind w:left="792"/>
        <w:jc w:val="both"/>
        <w:rPr>
          <w:rFonts w:cstheme="minorHAnsi"/>
          <w:b/>
          <w:sz w:val="22"/>
          <w:szCs w:val="22"/>
        </w:rPr>
      </w:pPr>
    </w:p>
    <w:p w14:paraId="513A6B3E" w14:textId="2312F50F"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must ensure that when personal data is no longer needed for the defined purposes, it is deleted or anonymised.</w:t>
      </w:r>
    </w:p>
    <w:p w14:paraId="49310802" w14:textId="77777777" w:rsidR="001B6584" w:rsidRPr="00364DE2" w:rsidRDefault="001B6584" w:rsidP="001B6584">
      <w:pPr>
        <w:pStyle w:val="ListParagraph"/>
        <w:spacing w:after="0" w:line="240" w:lineRule="auto"/>
        <w:ind w:left="792"/>
        <w:jc w:val="both"/>
        <w:rPr>
          <w:rFonts w:cstheme="minorHAnsi"/>
          <w:b/>
          <w:sz w:val="22"/>
          <w:szCs w:val="22"/>
        </w:rPr>
      </w:pPr>
    </w:p>
    <w:p w14:paraId="790D1070"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Accurate data</w:t>
      </w:r>
    </w:p>
    <w:p w14:paraId="053C7F1E" w14:textId="77777777" w:rsidR="001B6584" w:rsidRPr="00364DE2" w:rsidRDefault="001B6584" w:rsidP="001B6584">
      <w:pPr>
        <w:pStyle w:val="ListParagraph"/>
        <w:spacing w:after="0" w:line="240" w:lineRule="auto"/>
        <w:ind w:left="360"/>
        <w:jc w:val="both"/>
        <w:rPr>
          <w:rFonts w:cstheme="minorHAnsi"/>
          <w:b/>
          <w:sz w:val="22"/>
          <w:szCs w:val="22"/>
        </w:rPr>
      </w:pPr>
    </w:p>
    <w:p w14:paraId="7CE5610F"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will ensure that personal data we hold is accurate and kept up to date.  We will check the accuracy of any personal data at the point of collection and at the start of each season.  We will take all reasonable steps to destroy or amend inaccurate or out-of-date data.</w:t>
      </w:r>
    </w:p>
    <w:p w14:paraId="06C98160" w14:textId="77777777" w:rsidR="001B6584" w:rsidRPr="00364DE2" w:rsidRDefault="001B6584" w:rsidP="001B6584">
      <w:pPr>
        <w:pStyle w:val="ListParagraph"/>
        <w:spacing w:after="0" w:line="240" w:lineRule="auto"/>
        <w:ind w:left="792"/>
        <w:jc w:val="both"/>
        <w:rPr>
          <w:rFonts w:cstheme="minorHAnsi"/>
          <w:b/>
          <w:sz w:val="22"/>
          <w:szCs w:val="22"/>
        </w:rPr>
      </w:pPr>
    </w:p>
    <w:p w14:paraId="7B74FC57"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Timely processing</w:t>
      </w:r>
    </w:p>
    <w:p w14:paraId="520185D9" w14:textId="77777777" w:rsidR="001B6584" w:rsidRPr="00364DE2" w:rsidRDefault="001B6584" w:rsidP="001B6584">
      <w:pPr>
        <w:pStyle w:val="ListParagraph"/>
        <w:spacing w:after="0" w:line="240" w:lineRule="auto"/>
        <w:ind w:left="360"/>
        <w:jc w:val="both"/>
        <w:rPr>
          <w:rFonts w:cstheme="minorHAnsi"/>
          <w:b/>
          <w:sz w:val="22"/>
          <w:szCs w:val="22"/>
        </w:rPr>
      </w:pPr>
    </w:p>
    <w:p w14:paraId="1F78B392"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will not keep personal data longer than is necessary for the purpose(s) for which the data was collected.  We will take all reasonable steps to destroy or delete data which is no longer required.</w:t>
      </w:r>
    </w:p>
    <w:p w14:paraId="748DA46E" w14:textId="77777777" w:rsidR="001B6584" w:rsidRPr="00364DE2" w:rsidRDefault="001B6584" w:rsidP="001B6584">
      <w:pPr>
        <w:pStyle w:val="ListParagraph"/>
        <w:spacing w:after="0" w:line="240" w:lineRule="auto"/>
        <w:ind w:left="792"/>
        <w:jc w:val="both"/>
        <w:rPr>
          <w:rFonts w:cstheme="minorHAnsi"/>
          <w:b/>
          <w:sz w:val="22"/>
          <w:szCs w:val="22"/>
        </w:rPr>
      </w:pPr>
    </w:p>
    <w:p w14:paraId="78E9F93B"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Data security</w:t>
      </w:r>
    </w:p>
    <w:p w14:paraId="430B5494" w14:textId="77777777" w:rsidR="001B6584" w:rsidRPr="00364DE2" w:rsidRDefault="001B6584" w:rsidP="001B6584">
      <w:pPr>
        <w:pStyle w:val="ListParagraph"/>
        <w:spacing w:after="0" w:line="240" w:lineRule="auto"/>
        <w:ind w:left="360"/>
        <w:jc w:val="both"/>
        <w:rPr>
          <w:rFonts w:cstheme="minorHAnsi"/>
          <w:b/>
          <w:sz w:val="22"/>
          <w:szCs w:val="22"/>
        </w:rPr>
      </w:pPr>
    </w:p>
    <w:p w14:paraId="24B88D41"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will take appropriate security measures against unlawful or unauthorised processing of personal data, and against the accidental loss of, or damage to, personal data.</w:t>
      </w:r>
    </w:p>
    <w:p w14:paraId="570FC822" w14:textId="77777777" w:rsidR="001B6584" w:rsidRPr="00364DE2" w:rsidRDefault="001B6584" w:rsidP="001B6584">
      <w:pPr>
        <w:pStyle w:val="ListParagraph"/>
        <w:spacing w:after="0" w:line="240" w:lineRule="auto"/>
        <w:ind w:left="792"/>
        <w:jc w:val="both"/>
        <w:rPr>
          <w:rFonts w:cstheme="minorHAnsi"/>
          <w:b/>
          <w:sz w:val="22"/>
          <w:szCs w:val="22"/>
        </w:rPr>
      </w:pPr>
    </w:p>
    <w:p w14:paraId="137DB22C"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have proportionate procedures and technology to maintain the security of all personal data.</w:t>
      </w:r>
    </w:p>
    <w:p w14:paraId="5828F216" w14:textId="77777777" w:rsidR="001B6584" w:rsidRPr="00364DE2" w:rsidRDefault="001B6584" w:rsidP="001B6584">
      <w:pPr>
        <w:pStyle w:val="ListParagraph"/>
        <w:spacing w:after="0" w:line="240" w:lineRule="auto"/>
        <w:ind w:left="792"/>
        <w:jc w:val="both"/>
        <w:rPr>
          <w:rFonts w:cstheme="minorHAnsi"/>
          <w:b/>
          <w:sz w:val="22"/>
          <w:szCs w:val="22"/>
        </w:rPr>
      </w:pPr>
    </w:p>
    <w:p w14:paraId="35DC275C"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Personal data will be transferred to another party to process on our behalf where we have a GDRP compliant written contract in place with that party.</w:t>
      </w:r>
    </w:p>
    <w:p w14:paraId="59DEC771" w14:textId="77777777" w:rsidR="001B6584" w:rsidRPr="00364DE2" w:rsidRDefault="001B6584" w:rsidP="001B6584">
      <w:pPr>
        <w:pStyle w:val="ListParagraph"/>
        <w:spacing w:after="0" w:line="240" w:lineRule="auto"/>
        <w:ind w:left="792"/>
        <w:jc w:val="both"/>
        <w:rPr>
          <w:rFonts w:cstheme="minorHAnsi"/>
          <w:b/>
          <w:sz w:val="22"/>
          <w:szCs w:val="22"/>
        </w:rPr>
      </w:pPr>
    </w:p>
    <w:p w14:paraId="52961DC8"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will maintain data security by protecting the confidentiality, integrity and availability of the personal data.</w:t>
      </w:r>
    </w:p>
    <w:p w14:paraId="6401526D" w14:textId="77777777" w:rsidR="001B6584" w:rsidRPr="00364DE2" w:rsidRDefault="001B6584" w:rsidP="001B6584">
      <w:pPr>
        <w:pStyle w:val="ListParagraph"/>
        <w:spacing w:after="0" w:line="240" w:lineRule="auto"/>
        <w:ind w:left="792"/>
        <w:jc w:val="both"/>
        <w:rPr>
          <w:rFonts w:cstheme="minorHAnsi"/>
          <w:b/>
          <w:sz w:val="22"/>
          <w:szCs w:val="22"/>
        </w:rPr>
      </w:pPr>
    </w:p>
    <w:p w14:paraId="21C41876"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Our security procedures include:</w:t>
      </w:r>
    </w:p>
    <w:p w14:paraId="7AEB19D1" w14:textId="77777777" w:rsidR="001B6584" w:rsidRPr="00364DE2" w:rsidRDefault="001B6584" w:rsidP="001B6584">
      <w:pPr>
        <w:pStyle w:val="ListParagraph"/>
        <w:spacing w:after="0" w:line="240" w:lineRule="auto"/>
        <w:ind w:left="792"/>
        <w:jc w:val="both"/>
        <w:rPr>
          <w:rFonts w:cstheme="minorHAnsi"/>
          <w:b/>
          <w:sz w:val="22"/>
          <w:szCs w:val="22"/>
        </w:rPr>
      </w:pPr>
      <w:r w:rsidRPr="00364DE2">
        <w:rPr>
          <w:rFonts w:cstheme="minorHAnsi"/>
          <w:sz w:val="22"/>
          <w:szCs w:val="22"/>
        </w:rPr>
        <w:tab/>
      </w:r>
    </w:p>
    <w:p w14:paraId="284A548C" w14:textId="77777777" w:rsidR="001B6584" w:rsidRPr="00364DE2" w:rsidRDefault="001B6584" w:rsidP="001B6584">
      <w:pPr>
        <w:pStyle w:val="ListParagraph"/>
        <w:numPr>
          <w:ilvl w:val="2"/>
          <w:numId w:val="16"/>
        </w:numPr>
        <w:spacing w:after="0" w:line="240" w:lineRule="auto"/>
        <w:jc w:val="both"/>
        <w:rPr>
          <w:rFonts w:cstheme="minorHAnsi"/>
          <w:b/>
          <w:sz w:val="22"/>
          <w:szCs w:val="22"/>
        </w:rPr>
      </w:pPr>
      <w:r w:rsidRPr="00364DE2">
        <w:rPr>
          <w:rFonts w:cstheme="minorHAnsi"/>
          <w:sz w:val="22"/>
          <w:szCs w:val="22"/>
        </w:rPr>
        <w:t>Entry controls to premises where personal data is kept</w:t>
      </w:r>
    </w:p>
    <w:p w14:paraId="469A4ECF" w14:textId="77777777" w:rsidR="001B6584" w:rsidRPr="00364DE2" w:rsidRDefault="001B6584" w:rsidP="001B6584">
      <w:pPr>
        <w:pStyle w:val="ListParagraph"/>
        <w:numPr>
          <w:ilvl w:val="2"/>
          <w:numId w:val="16"/>
        </w:numPr>
        <w:spacing w:after="0" w:line="240" w:lineRule="auto"/>
        <w:jc w:val="both"/>
        <w:rPr>
          <w:rFonts w:cstheme="minorHAnsi"/>
          <w:b/>
          <w:sz w:val="22"/>
          <w:szCs w:val="22"/>
        </w:rPr>
      </w:pPr>
      <w:r w:rsidRPr="00364DE2">
        <w:rPr>
          <w:rFonts w:cstheme="minorHAnsi"/>
          <w:sz w:val="22"/>
          <w:szCs w:val="22"/>
        </w:rPr>
        <w:t>Secure desks, cabinets, and cupboards.  These should be locked if they hold personal data</w:t>
      </w:r>
    </w:p>
    <w:p w14:paraId="28CE2DC6" w14:textId="77777777" w:rsidR="001B6584" w:rsidRPr="00364DE2" w:rsidRDefault="001B6584" w:rsidP="001B6584">
      <w:pPr>
        <w:pStyle w:val="ListParagraph"/>
        <w:numPr>
          <w:ilvl w:val="2"/>
          <w:numId w:val="16"/>
        </w:numPr>
        <w:spacing w:after="0" w:line="240" w:lineRule="auto"/>
        <w:jc w:val="both"/>
        <w:rPr>
          <w:rFonts w:cstheme="minorHAnsi"/>
          <w:b/>
          <w:sz w:val="22"/>
          <w:szCs w:val="22"/>
        </w:rPr>
      </w:pPr>
      <w:r w:rsidRPr="00364DE2">
        <w:rPr>
          <w:rFonts w:cstheme="minorHAnsi"/>
          <w:sz w:val="22"/>
          <w:szCs w:val="22"/>
        </w:rPr>
        <w:t>Adequate and secure methods of disposal</w:t>
      </w:r>
    </w:p>
    <w:p w14:paraId="08BEBEDA" w14:textId="77777777" w:rsidR="001B6584" w:rsidRPr="00364DE2" w:rsidRDefault="001B6584" w:rsidP="001B6584">
      <w:pPr>
        <w:pStyle w:val="ListParagraph"/>
        <w:numPr>
          <w:ilvl w:val="2"/>
          <w:numId w:val="16"/>
        </w:numPr>
        <w:spacing w:after="0" w:line="240" w:lineRule="auto"/>
        <w:jc w:val="both"/>
        <w:rPr>
          <w:rFonts w:cstheme="minorHAnsi"/>
          <w:b/>
          <w:sz w:val="22"/>
          <w:szCs w:val="22"/>
        </w:rPr>
      </w:pPr>
      <w:r w:rsidRPr="00364DE2">
        <w:rPr>
          <w:rFonts w:cstheme="minorHAnsi"/>
          <w:sz w:val="22"/>
          <w:szCs w:val="22"/>
        </w:rPr>
        <w:t xml:space="preserve">Electronic devices must not show personal data to passers-by and should be locked when attended. </w:t>
      </w:r>
    </w:p>
    <w:p w14:paraId="18AC7455" w14:textId="0C46BE45" w:rsidR="001B6584" w:rsidRPr="00364DE2" w:rsidRDefault="001B6584" w:rsidP="001B6584">
      <w:pPr>
        <w:pStyle w:val="ListParagraph"/>
        <w:numPr>
          <w:ilvl w:val="2"/>
          <w:numId w:val="16"/>
        </w:numPr>
        <w:spacing w:after="0" w:line="240" w:lineRule="auto"/>
        <w:jc w:val="both"/>
        <w:rPr>
          <w:rFonts w:cstheme="minorHAnsi"/>
          <w:b/>
          <w:sz w:val="22"/>
          <w:szCs w:val="22"/>
        </w:rPr>
      </w:pPr>
      <w:r w:rsidRPr="00364DE2">
        <w:rPr>
          <w:rFonts w:cstheme="minorHAnsi"/>
          <w:sz w:val="22"/>
          <w:szCs w:val="22"/>
        </w:rPr>
        <w:t xml:space="preserve">Anyone using personal electronic devices to access or process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 xml:space="preserve">data must have a password only access function and should have appropriate anti-virus protection.  These devices must have the </w:t>
      </w:r>
      <w:r w:rsidRPr="001B6584">
        <w:rPr>
          <w:rFonts w:cstheme="minorHAnsi"/>
          <w:b/>
          <w:bCs/>
          <w:color w:val="196B24" w:themeColor="accent3"/>
          <w:sz w:val="22"/>
          <w:szCs w:val="22"/>
        </w:rPr>
        <w:t>Northern Amateur Football League Limited</w:t>
      </w:r>
      <w:r w:rsidRPr="001B6584">
        <w:rPr>
          <w:rFonts w:cstheme="minorHAnsi"/>
          <w:color w:val="196B24" w:themeColor="accent3"/>
          <w:sz w:val="22"/>
          <w:szCs w:val="22"/>
        </w:rPr>
        <w:t xml:space="preserve"> </w:t>
      </w:r>
      <w:r w:rsidRPr="00364DE2">
        <w:rPr>
          <w:rFonts w:cstheme="minorHAnsi"/>
          <w:sz w:val="22"/>
          <w:szCs w:val="22"/>
        </w:rPr>
        <w:t xml:space="preserve">personal data removed prior to being replaced by a new device or prior to ceasing to work for, or on behalf of, the </w:t>
      </w:r>
      <w:r w:rsidRPr="001B6584">
        <w:rPr>
          <w:rFonts w:cstheme="minorHAnsi"/>
          <w:b/>
          <w:bCs/>
          <w:color w:val="196B24" w:themeColor="accent3"/>
          <w:sz w:val="22"/>
          <w:szCs w:val="22"/>
        </w:rPr>
        <w:t>Northern Amateur Football League Limited</w:t>
      </w:r>
      <w:r>
        <w:rPr>
          <w:rFonts w:cstheme="minorHAnsi"/>
          <w:b/>
          <w:bCs/>
          <w:color w:val="196B24" w:themeColor="accent3"/>
          <w:sz w:val="22"/>
          <w:szCs w:val="22"/>
        </w:rPr>
        <w:t>.</w:t>
      </w:r>
    </w:p>
    <w:p w14:paraId="2AF7B121" w14:textId="77777777" w:rsidR="001B6584" w:rsidRPr="00364DE2" w:rsidRDefault="001B6584" w:rsidP="001B6584">
      <w:pPr>
        <w:pStyle w:val="ListParagraph"/>
        <w:spacing w:after="0" w:line="240" w:lineRule="auto"/>
        <w:ind w:left="792"/>
        <w:jc w:val="both"/>
        <w:rPr>
          <w:rFonts w:cstheme="minorHAnsi"/>
          <w:b/>
          <w:sz w:val="22"/>
          <w:szCs w:val="22"/>
        </w:rPr>
      </w:pPr>
    </w:p>
    <w:p w14:paraId="7B530711"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Reporting a personal data breach</w:t>
      </w:r>
    </w:p>
    <w:p w14:paraId="3B430D57" w14:textId="77777777" w:rsidR="001B6584" w:rsidRPr="00364DE2" w:rsidRDefault="001B6584" w:rsidP="001B6584">
      <w:pPr>
        <w:pStyle w:val="ListParagraph"/>
        <w:spacing w:after="0" w:line="240" w:lineRule="auto"/>
        <w:ind w:left="360"/>
        <w:jc w:val="both"/>
        <w:rPr>
          <w:rFonts w:cstheme="minorHAnsi"/>
          <w:b/>
          <w:sz w:val="22"/>
          <w:szCs w:val="22"/>
        </w:rPr>
      </w:pPr>
    </w:p>
    <w:p w14:paraId="16638751" w14:textId="77777777" w:rsidR="001B6584" w:rsidRPr="00364DE2" w:rsidRDefault="001B6584" w:rsidP="001B6584">
      <w:pPr>
        <w:pStyle w:val="ListParagraph"/>
        <w:numPr>
          <w:ilvl w:val="1"/>
          <w:numId w:val="14"/>
        </w:numPr>
        <w:spacing w:after="0" w:line="240" w:lineRule="auto"/>
        <w:ind w:left="788" w:hanging="431"/>
        <w:jc w:val="both"/>
        <w:rPr>
          <w:rFonts w:cstheme="minorHAnsi"/>
          <w:b/>
          <w:sz w:val="22"/>
          <w:szCs w:val="22"/>
        </w:rPr>
      </w:pPr>
      <w:r w:rsidRPr="00364DE2">
        <w:rPr>
          <w:rFonts w:cstheme="minorHAnsi"/>
          <w:sz w:val="22"/>
          <w:szCs w:val="22"/>
        </w:rPr>
        <w:t>In the case of a personal data breach, we may need to notify the data protection authority and the individual.  The data protection authority for Northern Ireland is the Information Commissioner Office (ICO).</w:t>
      </w:r>
    </w:p>
    <w:p w14:paraId="034AF78F" w14:textId="77777777" w:rsidR="001B6584" w:rsidRPr="00364DE2" w:rsidRDefault="001B6584" w:rsidP="001B6584">
      <w:pPr>
        <w:pStyle w:val="ListParagraph"/>
        <w:spacing w:after="0" w:line="240" w:lineRule="auto"/>
        <w:ind w:left="792"/>
        <w:jc w:val="both"/>
        <w:rPr>
          <w:rFonts w:cstheme="minorHAnsi"/>
          <w:b/>
          <w:sz w:val="22"/>
          <w:szCs w:val="22"/>
        </w:rPr>
      </w:pPr>
    </w:p>
    <w:p w14:paraId="6E07E736" w14:textId="14DB5E8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If you know or suspect that a personal data breach has occurred, inform a member of the committee immediately, who may need to escalate to the </w:t>
      </w:r>
      <w:r>
        <w:rPr>
          <w:rFonts w:cstheme="minorHAnsi"/>
          <w:sz w:val="22"/>
          <w:szCs w:val="22"/>
        </w:rPr>
        <w:t xml:space="preserve">Co. Antrim </w:t>
      </w:r>
      <w:r w:rsidRPr="00364DE2">
        <w:rPr>
          <w:rFonts w:cstheme="minorHAnsi"/>
          <w:sz w:val="22"/>
          <w:szCs w:val="22"/>
        </w:rPr>
        <w:t>Divisional Association</w:t>
      </w:r>
      <w:r>
        <w:rPr>
          <w:rFonts w:cstheme="minorHAnsi"/>
          <w:sz w:val="22"/>
          <w:szCs w:val="22"/>
        </w:rPr>
        <w:t xml:space="preserve">, or the </w:t>
      </w:r>
      <w:r w:rsidRPr="00364DE2">
        <w:rPr>
          <w:rFonts w:cstheme="minorHAnsi"/>
          <w:sz w:val="22"/>
          <w:szCs w:val="22"/>
        </w:rPr>
        <w:t>Irish FA.  You should not delete or destroy any material or evidence relating to a potential breach.</w:t>
      </w:r>
    </w:p>
    <w:p w14:paraId="403E00A6" w14:textId="77777777" w:rsidR="001B6584" w:rsidRDefault="001B6584" w:rsidP="001B6584">
      <w:pPr>
        <w:pStyle w:val="ListParagraph"/>
        <w:spacing w:after="0" w:line="240" w:lineRule="auto"/>
        <w:ind w:left="360"/>
        <w:jc w:val="both"/>
        <w:rPr>
          <w:rFonts w:cstheme="minorHAnsi"/>
          <w:b/>
          <w:sz w:val="22"/>
          <w:szCs w:val="22"/>
        </w:rPr>
      </w:pPr>
    </w:p>
    <w:p w14:paraId="011A9026" w14:textId="77777777" w:rsidR="001B6584" w:rsidRDefault="001B6584" w:rsidP="001B6584">
      <w:pPr>
        <w:pStyle w:val="ListParagraph"/>
        <w:spacing w:after="0" w:line="240" w:lineRule="auto"/>
        <w:ind w:left="360"/>
        <w:jc w:val="both"/>
        <w:rPr>
          <w:rFonts w:cstheme="minorHAnsi"/>
          <w:b/>
          <w:sz w:val="22"/>
          <w:szCs w:val="22"/>
        </w:rPr>
      </w:pPr>
    </w:p>
    <w:p w14:paraId="184541EF" w14:textId="77777777" w:rsidR="001B6584" w:rsidRPr="00364DE2" w:rsidRDefault="001B6584" w:rsidP="001B6584">
      <w:pPr>
        <w:pStyle w:val="ListParagraph"/>
        <w:spacing w:after="0" w:line="240" w:lineRule="auto"/>
        <w:ind w:left="360"/>
        <w:jc w:val="both"/>
        <w:rPr>
          <w:rFonts w:cstheme="minorHAnsi"/>
          <w:b/>
          <w:sz w:val="22"/>
          <w:szCs w:val="22"/>
        </w:rPr>
      </w:pPr>
    </w:p>
    <w:p w14:paraId="25ABBECB"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lastRenderedPageBreak/>
        <w:t>Data subject’s rights</w:t>
      </w:r>
    </w:p>
    <w:p w14:paraId="48C32718" w14:textId="77777777" w:rsidR="001B6584" w:rsidRPr="00364DE2" w:rsidRDefault="001B6584" w:rsidP="001B6584">
      <w:pPr>
        <w:pStyle w:val="ListParagraph"/>
        <w:spacing w:after="0" w:line="240" w:lineRule="auto"/>
        <w:ind w:left="360"/>
        <w:jc w:val="both"/>
        <w:rPr>
          <w:rFonts w:cstheme="minorHAnsi"/>
          <w:b/>
          <w:sz w:val="22"/>
          <w:szCs w:val="22"/>
        </w:rPr>
      </w:pPr>
    </w:p>
    <w:p w14:paraId="01BFAA26"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All individuals, as data subjects, have rights under the GDPR including:</w:t>
      </w:r>
    </w:p>
    <w:p w14:paraId="30EF32E5" w14:textId="77777777" w:rsidR="001B6584" w:rsidRPr="00364DE2" w:rsidRDefault="001B6584" w:rsidP="001B6584">
      <w:pPr>
        <w:pStyle w:val="ListParagraph"/>
        <w:spacing w:after="0" w:line="240" w:lineRule="auto"/>
        <w:ind w:left="792"/>
        <w:jc w:val="both"/>
        <w:rPr>
          <w:rFonts w:cstheme="minorHAnsi"/>
          <w:b/>
          <w:sz w:val="22"/>
          <w:szCs w:val="22"/>
        </w:rPr>
      </w:pPr>
    </w:p>
    <w:p w14:paraId="638052C8"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be informed</w:t>
      </w:r>
    </w:p>
    <w:p w14:paraId="4CF4C076"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request access to any data held about them</w:t>
      </w:r>
    </w:p>
    <w:p w14:paraId="648847BB"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object to processing of their data</w:t>
      </w:r>
    </w:p>
    <w:p w14:paraId="5B34BB1B"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have inaccurate or incomplete data rectified</w:t>
      </w:r>
    </w:p>
    <w:p w14:paraId="10FAE369"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be forgotten (deletion or removal of personal data)</w:t>
      </w:r>
    </w:p>
    <w:p w14:paraId="03F2FC81"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restrict processing</w:t>
      </w:r>
    </w:p>
    <w:p w14:paraId="1BCD8DAC"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 xml:space="preserve">The right to data portability </w:t>
      </w:r>
    </w:p>
    <w:p w14:paraId="37C0CACA" w14:textId="77777777" w:rsidR="001B6584" w:rsidRPr="00364DE2" w:rsidRDefault="001B6584" w:rsidP="001B6584">
      <w:pPr>
        <w:pStyle w:val="ListParagraph"/>
        <w:numPr>
          <w:ilvl w:val="2"/>
          <w:numId w:val="15"/>
        </w:numPr>
        <w:spacing w:after="0" w:line="240" w:lineRule="auto"/>
        <w:jc w:val="both"/>
        <w:rPr>
          <w:rFonts w:cstheme="minorHAnsi"/>
          <w:b/>
          <w:sz w:val="22"/>
          <w:szCs w:val="22"/>
        </w:rPr>
      </w:pPr>
      <w:r w:rsidRPr="00364DE2">
        <w:rPr>
          <w:rFonts w:cstheme="minorHAnsi"/>
          <w:sz w:val="22"/>
          <w:szCs w:val="22"/>
        </w:rPr>
        <w:t>The right to not be subject to a decision which is based on automated processing</w:t>
      </w:r>
    </w:p>
    <w:p w14:paraId="7A306FE9" w14:textId="77777777" w:rsidR="001B6584" w:rsidRPr="00364DE2" w:rsidRDefault="001B6584" w:rsidP="001B6584">
      <w:pPr>
        <w:pStyle w:val="ListParagraph"/>
        <w:spacing w:after="0" w:line="240" w:lineRule="auto"/>
        <w:ind w:left="1224"/>
        <w:jc w:val="both"/>
        <w:rPr>
          <w:rFonts w:cstheme="minorHAnsi"/>
          <w:b/>
          <w:sz w:val="22"/>
          <w:szCs w:val="22"/>
        </w:rPr>
      </w:pPr>
    </w:p>
    <w:p w14:paraId="2F423741" w14:textId="33F5DB75"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 xml:space="preserve">is aware that any requests regarding the above should be immediately reported to the Board and where necessary escalated to the </w:t>
      </w:r>
      <w:r w:rsidR="00743277">
        <w:rPr>
          <w:rFonts w:cstheme="minorHAnsi"/>
          <w:sz w:val="22"/>
          <w:szCs w:val="22"/>
        </w:rPr>
        <w:t xml:space="preserve">Co. Antrim </w:t>
      </w:r>
      <w:r w:rsidRPr="00364DE2">
        <w:rPr>
          <w:rFonts w:cstheme="minorHAnsi"/>
          <w:sz w:val="22"/>
          <w:szCs w:val="22"/>
        </w:rPr>
        <w:t>Divisional Association</w:t>
      </w:r>
      <w:r w:rsidR="00743277">
        <w:rPr>
          <w:rFonts w:cstheme="minorHAnsi"/>
          <w:sz w:val="22"/>
          <w:szCs w:val="22"/>
        </w:rPr>
        <w:t xml:space="preserve"> or I</w:t>
      </w:r>
      <w:r w:rsidRPr="00364DE2">
        <w:rPr>
          <w:rFonts w:cstheme="minorHAnsi"/>
          <w:sz w:val="22"/>
          <w:szCs w:val="22"/>
        </w:rPr>
        <w:t>rish FA for guidance.</w:t>
      </w:r>
    </w:p>
    <w:p w14:paraId="1A4E8AF6" w14:textId="77777777" w:rsidR="001B6584" w:rsidRPr="00364DE2" w:rsidRDefault="001B6584" w:rsidP="001B6584">
      <w:pPr>
        <w:pStyle w:val="ListParagraph"/>
        <w:spacing w:after="0" w:line="240" w:lineRule="auto"/>
        <w:ind w:left="792"/>
        <w:jc w:val="both"/>
        <w:rPr>
          <w:rFonts w:cstheme="minorHAnsi"/>
          <w:b/>
          <w:sz w:val="22"/>
          <w:szCs w:val="22"/>
        </w:rPr>
      </w:pPr>
    </w:p>
    <w:p w14:paraId="5235CABF"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Privacy Notices and Privacy Statements</w:t>
      </w:r>
    </w:p>
    <w:p w14:paraId="74AFD0E2" w14:textId="77777777" w:rsidR="001B6584" w:rsidRPr="00364DE2" w:rsidRDefault="001B6584" w:rsidP="001B6584">
      <w:pPr>
        <w:pStyle w:val="ListParagraph"/>
        <w:spacing w:after="0" w:line="240" w:lineRule="auto"/>
        <w:ind w:left="360"/>
        <w:jc w:val="both"/>
        <w:rPr>
          <w:rFonts w:cstheme="minorHAnsi"/>
          <w:b/>
          <w:sz w:val="22"/>
          <w:szCs w:val="22"/>
        </w:rPr>
      </w:pPr>
    </w:p>
    <w:p w14:paraId="17ED6398" w14:textId="47914236"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At the point where we collect personal </w:t>
      </w:r>
      <w:r w:rsidR="00743277" w:rsidRPr="00364DE2">
        <w:rPr>
          <w:rFonts w:cstheme="minorHAnsi"/>
          <w:sz w:val="22"/>
          <w:szCs w:val="22"/>
        </w:rPr>
        <w:t>data,</w:t>
      </w:r>
      <w:r w:rsidRPr="00364DE2">
        <w:rPr>
          <w:rFonts w:cstheme="minorHAnsi"/>
          <w:sz w:val="22"/>
          <w:szCs w:val="22"/>
        </w:rPr>
        <w:t xml:space="preserve"> we will inform the data subject of the defined purpose as to why we are collecting the data, and how and what we will be using the personal data for.</w:t>
      </w:r>
    </w:p>
    <w:p w14:paraId="09126A81" w14:textId="77777777" w:rsidR="001B6584" w:rsidRPr="00364DE2" w:rsidRDefault="001B6584" w:rsidP="001B6584">
      <w:pPr>
        <w:pStyle w:val="ListParagraph"/>
        <w:spacing w:after="0" w:line="240" w:lineRule="auto"/>
        <w:ind w:left="792"/>
        <w:jc w:val="both"/>
        <w:rPr>
          <w:rFonts w:cstheme="minorHAnsi"/>
          <w:b/>
          <w:sz w:val="22"/>
          <w:szCs w:val="22"/>
        </w:rPr>
      </w:pPr>
    </w:p>
    <w:p w14:paraId="228C97C1" w14:textId="29F1DF74"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Privacy Notice and Privacy Statements set out the lawful basis for processing personal data.</w:t>
      </w:r>
    </w:p>
    <w:p w14:paraId="06A68622" w14:textId="77777777" w:rsidR="001B6584" w:rsidRPr="00364DE2" w:rsidRDefault="001B6584" w:rsidP="001B6584">
      <w:pPr>
        <w:pStyle w:val="ListParagraph"/>
        <w:spacing w:after="0" w:line="240" w:lineRule="auto"/>
        <w:ind w:left="792"/>
        <w:jc w:val="both"/>
        <w:rPr>
          <w:rFonts w:cstheme="minorHAnsi"/>
          <w:b/>
          <w:sz w:val="22"/>
          <w:szCs w:val="22"/>
        </w:rPr>
      </w:pPr>
    </w:p>
    <w:p w14:paraId="3D74709D"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Where we collect personal data directly from individuals, we will inform them about:</w:t>
      </w:r>
    </w:p>
    <w:p w14:paraId="3710FB98" w14:textId="77777777" w:rsidR="001B6584" w:rsidRPr="00364DE2" w:rsidRDefault="001B6584" w:rsidP="001B6584">
      <w:pPr>
        <w:pStyle w:val="ListParagraph"/>
        <w:spacing w:after="0" w:line="240" w:lineRule="auto"/>
        <w:ind w:left="792"/>
        <w:jc w:val="both"/>
        <w:rPr>
          <w:rFonts w:cstheme="minorHAnsi"/>
          <w:b/>
          <w:sz w:val="22"/>
          <w:szCs w:val="22"/>
        </w:rPr>
      </w:pPr>
    </w:p>
    <w:p w14:paraId="2190D7C7" w14:textId="46C57F15"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 xml:space="preserve">What personal </w:t>
      </w:r>
      <w:r w:rsidR="00743277" w:rsidRPr="00364DE2">
        <w:rPr>
          <w:rFonts w:cstheme="minorHAnsi"/>
          <w:sz w:val="22"/>
          <w:szCs w:val="22"/>
        </w:rPr>
        <w:t xml:space="preserve">data </w:t>
      </w: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processes</w:t>
      </w:r>
    </w:p>
    <w:p w14:paraId="4CB2B3CD" w14:textId="508A09A3"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 xml:space="preserve">Who 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collects personal data from</w:t>
      </w:r>
    </w:p>
    <w:p w14:paraId="7EA89663" w14:textId="5B38519F"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 xml:space="preserve">Why and on what lawful basis 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collects personal data</w:t>
      </w:r>
    </w:p>
    <w:p w14:paraId="249E48C8" w14:textId="77777777"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Who the personal data may be shared with</w:t>
      </w:r>
    </w:p>
    <w:p w14:paraId="675ADB06" w14:textId="0B3A96D8"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 xml:space="preserve">How long 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will hold the personal data for</w:t>
      </w:r>
    </w:p>
    <w:p w14:paraId="23916221" w14:textId="77777777"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Inform individuals of their rights under the GDPR</w:t>
      </w:r>
    </w:p>
    <w:p w14:paraId="1B6E4383" w14:textId="28CDF1D4" w:rsidR="001B6584" w:rsidRPr="00364DE2" w:rsidRDefault="001B6584" w:rsidP="001B6584">
      <w:pPr>
        <w:pStyle w:val="ListParagraph"/>
        <w:numPr>
          <w:ilvl w:val="2"/>
          <w:numId w:val="18"/>
        </w:numPr>
        <w:spacing w:after="0" w:line="240" w:lineRule="auto"/>
        <w:jc w:val="both"/>
        <w:rPr>
          <w:rFonts w:cstheme="minorHAnsi"/>
          <w:b/>
          <w:sz w:val="22"/>
          <w:szCs w:val="22"/>
        </w:rPr>
      </w:pPr>
      <w:r w:rsidRPr="00364DE2">
        <w:rPr>
          <w:rFonts w:cstheme="minorHAnsi"/>
          <w:sz w:val="22"/>
          <w:szCs w:val="22"/>
        </w:rPr>
        <w:t xml:space="preserve">Inform individuals of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processing activities.</w:t>
      </w:r>
    </w:p>
    <w:p w14:paraId="7020C2EB" w14:textId="77777777" w:rsidR="001B6584" w:rsidRPr="00364DE2" w:rsidRDefault="001B6584" w:rsidP="001B6584">
      <w:pPr>
        <w:pStyle w:val="ListParagraph"/>
        <w:spacing w:after="0" w:line="240" w:lineRule="auto"/>
        <w:ind w:left="1224"/>
        <w:jc w:val="both"/>
        <w:rPr>
          <w:rFonts w:cstheme="minorHAnsi"/>
          <w:b/>
          <w:sz w:val="22"/>
          <w:szCs w:val="22"/>
        </w:rPr>
      </w:pPr>
    </w:p>
    <w:p w14:paraId="33E29268"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If we receive personal data about an individual from other sources, we will provide the above information to the individual as soon as possible and let them know who we received their personal data from.</w:t>
      </w:r>
    </w:p>
    <w:p w14:paraId="16175BF4" w14:textId="77777777" w:rsidR="001B6584" w:rsidRPr="00364DE2" w:rsidRDefault="001B6584" w:rsidP="001B6584">
      <w:pPr>
        <w:pStyle w:val="ListParagraph"/>
        <w:spacing w:after="0" w:line="240" w:lineRule="auto"/>
        <w:ind w:left="792"/>
        <w:jc w:val="both"/>
        <w:rPr>
          <w:rFonts w:cstheme="minorHAnsi"/>
          <w:b/>
          <w:sz w:val="22"/>
          <w:szCs w:val="22"/>
        </w:rPr>
      </w:pPr>
    </w:p>
    <w:p w14:paraId="192F4DA6"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will inform individuals whose data we process whether we are the data controller or data processor in regard to that data, and which individual(s) in the Club/League/Divisional Association are responsible for data protection.</w:t>
      </w:r>
    </w:p>
    <w:p w14:paraId="46C2A103" w14:textId="77777777" w:rsidR="001B6584" w:rsidRPr="00364DE2" w:rsidRDefault="001B6584" w:rsidP="001B6584">
      <w:pPr>
        <w:pStyle w:val="ListParagraph"/>
        <w:spacing w:after="0" w:line="240" w:lineRule="auto"/>
        <w:ind w:left="1224"/>
        <w:jc w:val="both"/>
        <w:rPr>
          <w:rFonts w:cstheme="minorHAnsi"/>
          <w:b/>
          <w:sz w:val="22"/>
          <w:szCs w:val="22"/>
        </w:rPr>
      </w:pPr>
    </w:p>
    <w:p w14:paraId="33A7C369"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Subject Access Requests (SAR)</w:t>
      </w:r>
    </w:p>
    <w:p w14:paraId="46006C62" w14:textId="77777777" w:rsidR="001B6584" w:rsidRPr="00364DE2" w:rsidRDefault="001B6584" w:rsidP="001B6584">
      <w:pPr>
        <w:pStyle w:val="ListParagraph"/>
        <w:spacing w:after="0" w:line="240" w:lineRule="auto"/>
        <w:ind w:left="360"/>
        <w:jc w:val="both"/>
        <w:rPr>
          <w:rFonts w:cstheme="minorHAnsi"/>
          <w:b/>
          <w:sz w:val="22"/>
          <w:szCs w:val="22"/>
        </w:rPr>
      </w:pPr>
    </w:p>
    <w:p w14:paraId="194AD242"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Individuals have the right to and may make a formal request for information we hold about them.  Anyone who receives such a request should forward it to the Board/Committee immediately, and where necessary escalate the request to the League/Divisional Association/Irish FA for guidance.</w:t>
      </w:r>
    </w:p>
    <w:p w14:paraId="6670DB9B" w14:textId="77777777" w:rsidR="001B6584" w:rsidRPr="00364DE2" w:rsidRDefault="001B6584" w:rsidP="001B6584">
      <w:pPr>
        <w:pStyle w:val="ListParagraph"/>
        <w:spacing w:after="0" w:line="240" w:lineRule="auto"/>
        <w:ind w:left="792"/>
        <w:jc w:val="both"/>
        <w:rPr>
          <w:rFonts w:cstheme="minorHAnsi"/>
          <w:b/>
          <w:sz w:val="22"/>
          <w:szCs w:val="22"/>
        </w:rPr>
      </w:pPr>
    </w:p>
    <w:p w14:paraId="12A5BAE7"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The Club/League/Divisional Association must deal with subject access requests within 30 days from the request being received.</w:t>
      </w:r>
    </w:p>
    <w:p w14:paraId="7AFFF17A" w14:textId="77777777" w:rsidR="001B6584" w:rsidRPr="00364DE2" w:rsidRDefault="001B6584" w:rsidP="001B6584">
      <w:pPr>
        <w:pStyle w:val="ListParagraph"/>
        <w:spacing w:after="0" w:line="240" w:lineRule="auto"/>
        <w:ind w:left="792"/>
        <w:jc w:val="both"/>
        <w:rPr>
          <w:rFonts w:cstheme="minorHAnsi"/>
          <w:b/>
          <w:sz w:val="22"/>
          <w:szCs w:val="22"/>
        </w:rPr>
      </w:pPr>
    </w:p>
    <w:p w14:paraId="47DFD30D"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The Club/League/Divisional Association will only disclose personal data if we have checked the individual’s identity to make sure they are entitled to it.</w:t>
      </w:r>
    </w:p>
    <w:p w14:paraId="70B06BC4" w14:textId="77777777" w:rsidR="001B6584" w:rsidRPr="00364DE2" w:rsidRDefault="001B6584" w:rsidP="001B6584">
      <w:pPr>
        <w:pStyle w:val="ListParagraph"/>
        <w:spacing w:after="0" w:line="240" w:lineRule="auto"/>
        <w:ind w:left="360"/>
        <w:jc w:val="both"/>
        <w:rPr>
          <w:rFonts w:cstheme="minorHAnsi"/>
          <w:b/>
          <w:sz w:val="22"/>
          <w:szCs w:val="22"/>
        </w:rPr>
      </w:pPr>
    </w:p>
    <w:p w14:paraId="3B233A6F"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Consent</w:t>
      </w:r>
    </w:p>
    <w:p w14:paraId="51859475" w14:textId="77777777" w:rsidR="001B6584" w:rsidRPr="00364DE2" w:rsidRDefault="001B6584" w:rsidP="001B6584">
      <w:pPr>
        <w:pStyle w:val="ListParagraph"/>
        <w:spacing w:after="0" w:line="240" w:lineRule="auto"/>
        <w:ind w:left="360"/>
        <w:jc w:val="both"/>
        <w:rPr>
          <w:rFonts w:cstheme="minorHAnsi"/>
          <w:b/>
          <w:sz w:val="22"/>
          <w:szCs w:val="22"/>
        </w:rPr>
      </w:pPr>
    </w:p>
    <w:p w14:paraId="0C9D2812" w14:textId="70236CB2"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may process personal data by obtaining individual’s consent.</w:t>
      </w:r>
    </w:p>
    <w:p w14:paraId="0416ECAC" w14:textId="77777777" w:rsidR="001B6584" w:rsidRPr="00364DE2" w:rsidRDefault="001B6584" w:rsidP="001B6584">
      <w:pPr>
        <w:pStyle w:val="ListParagraph"/>
        <w:spacing w:after="0" w:line="240" w:lineRule="auto"/>
        <w:ind w:left="792"/>
        <w:jc w:val="both"/>
        <w:rPr>
          <w:rFonts w:cstheme="minorHAnsi"/>
          <w:b/>
          <w:sz w:val="22"/>
          <w:szCs w:val="22"/>
        </w:rPr>
      </w:pPr>
    </w:p>
    <w:p w14:paraId="7E822373"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An individual gives consent to processing their personal data if they clearly indicate specific and informed agreement to the processing, either by a statement or positive action.</w:t>
      </w:r>
    </w:p>
    <w:p w14:paraId="6196EFFB" w14:textId="77777777" w:rsidR="001B6584" w:rsidRPr="00364DE2" w:rsidRDefault="001B6584" w:rsidP="001B6584">
      <w:pPr>
        <w:pStyle w:val="ListParagraph"/>
        <w:spacing w:after="0" w:line="240" w:lineRule="auto"/>
        <w:ind w:left="792"/>
        <w:jc w:val="both"/>
        <w:rPr>
          <w:rFonts w:cstheme="minorHAnsi"/>
          <w:b/>
          <w:sz w:val="22"/>
          <w:szCs w:val="22"/>
        </w:rPr>
      </w:pPr>
    </w:p>
    <w:p w14:paraId="76815E1A" w14:textId="1FCB7F81"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Individual’s must be able to withdraw consent at any time and the withdrawal must be carried out by the </w:t>
      </w:r>
      <w:r w:rsidR="00743277" w:rsidRPr="001B6584">
        <w:rPr>
          <w:rFonts w:cstheme="minorHAnsi"/>
          <w:b/>
          <w:bCs/>
          <w:color w:val="196B24" w:themeColor="accent3"/>
          <w:sz w:val="22"/>
          <w:szCs w:val="22"/>
        </w:rPr>
        <w:t>Northern Amateur Football League Limited</w:t>
      </w:r>
      <w:r w:rsidRPr="00364DE2">
        <w:rPr>
          <w:rFonts w:cstheme="minorHAnsi"/>
          <w:sz w:val="22"/>
          <w:szCs w:val="22"/>
        </w:rPr>
        <w:t>.</w:t>
      </w:r>
    </w:p>
    <w:p w14:paraId="5C03F731" w14:textId="77777777" w:rsidR="001B6584" w:rsidRPr="00364DE2" w:rsidRDefault="001B6584" w:rsidP="001B6584">
      <w:pPr>
        <w:pStyle w:val="ListParagraph"/>
        <w:spacing w:after="0" w:line="240" w:lineRule="auto"/>
        <w:ind w:left="792"/>
        <w:jc w:val="both"/>
        <w:rPr>
          <w:rFonts w:cstheme="minorHAnsi"/>
          <w:b/>
          <w:sz w:val="22"/>
          <w:szCs w:val="22"/>
        </w:rPr>
      </w:pPr>
    </w:p>
    <w:p w14:paraId="1F2EF46F"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Explicit consent is usually required for processing special category personal data.  </w:t>
      </w:r>
    </w:p>
    <w:p w14:paraId="676413CC" w14:textId="77777777" w:rsidR="001B6584" w:rsidRPr="00364DE2" w:rsidRDefault="001B6584" w:rsidP="001B6584">
      <w:pPr>
        <w:pStyle w:val="ListParagraph"/>
        <w:spacing w:after="0" w:line="240" w:lineRule="auto"/>
        <w:ind w:left="792"/>
        <w:jc w:val="both"/>
        <w:rPr>
          <w:rFonts w:cstheme="minorHAnsi"/>
          <w:b/>
          <w:sz w:val="22"/>
          <w:szCs w:val="22"/>
        </w:rPr>
      </w:pPr>
    </w:p>
    <w:p w14:paraId="05587246"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Where children are involved then the consent must be in writing from the child’s parent/guardian.</w:t>
      </w:r>
    </w:p>
    <w:p w14:paraId="2D248FE4" w14:textId="77777777" w:rsidR="001B6584" w:rsidRPr="00364DE2" w:rsidRDefault="001B6584" w:rsidP="001B6584">
      <w:pPr>
        <w:pStyle w:val="ListParagraph"/>
        <w:spacing w:after="0" w:line="240" w:lineRule="auto"/>
        <w:ind w:left="792"/>
        <w:jc w:val="both"/>
        <w:rPr>
          <w:rFonts w:cstheme="minorHAnsi"/>
          <w:b/>
          <w:sz w:val="22"/>
          <w:szCs w:val="22"/>
        </w:rPr>
      </w:pPr>
    </w:p>
    <w:p w14:paraId="6EB0FAF6"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Where consent is our legal basis for processing, we will need to keep records of when and how this consent was captured.</w:t>
      </w:r>
    </w:p>
    <w:p w14:paraId="1698A71B" w14:textId="77777777" w:rsidR="001B6584" w:rsidRPr="00364DE2" w:rsidRDefault="001B6584" w:rsidP="001B6584">
      <w:pPr>
        <w:pStyle w:val="ListParagraph"/>
        <w:spacing w:after="0" w:line="240" w:lineRule="auto"/>
        <w:ind w:left="360"/>
        <w:jc w:val="both"/>
        <w:rPr>
          <w:rFonts w:cstheme="minorHAnsi"/>
          <w:b/>
          <w:sz w:val="22"/>
          <w:szCs w:val="22"/>
        </w:rPr>
      </w:pPr>
    </w:p>
    <w:p w14:paraId="794F7479"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Special category data</w:t>
      </w:r>
    </w:p>
    <w:p w14:paraId="7834329A" w14:textId="77777777" w:rsidR="001B6584" w:rsidRPr="00364DE2" w:rsidRDefault="001B6584" w:rsidP="001B6584">
      <w:pPr>
        <w:pStyle w:val="ListParagraph"/>
        <w:spacing w:after="0" w:line="240" w:lineRule="auto"/>
        <w:ind w:left="360"/>
        <w:jc w:val="both"/>
        <w:rPr>
          <w:rFonts w:cstheme="minorHAnsi"/>
          <w:b/>
          <w:sz w:val="22"/>
          <w:szCs w:val="22"/>
        </w:rPr>
      </w:pPr>
    </w:p>
    <w:p w14:paraId="05862679"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Special category data is personal data which the GDPR says is more sensitive, and so needs more protection.  Information about an individual’s health is more sensitive, and so needs more protection.</w:t>
      </w:r>
    </w:p>
    <w:p w14:paraId="067EB26C" w14:textId="77777777" w:rsidR="001B6584" w:rsidRPr="00364DE2" w:rsidRDefault="001B6584" w:rsidP="001B6584">
      <w:pPr>
        <w:pStyle w:val="ListParagraph"/>
        <w:spacing w:after="0" w:line="240" w:lineRule="auto"/>
        <w:ind w:left="792"/>
        <w:jc w:val="both"/>
        <w:rPr>
          <w:rFonts w:cstheme="minorHAnsi"/>
          <w:b/>
          <w:sz w:val="22"/>
          <w:szCs w:val="22"/>
        </w:rPr>
      </w:pPr>
    </w:p>
    <w:p w14:paraId="458F9122"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When processing special category personal data, additional protection and conditions must be met.</w:t>
      </w:r>
    </w:p>
    <w:p w14:paraId="2FBF8C29" w14:textId="77777777" w:rsidR="001B6584" w:rsidRPr="00364DE2" w:rsidRDefault="001B6584" w:rsidP="001B6584">
      <w:pPr>
        <w:pStyle w:val="ListParagraph"/>
        <w:spacing w:after="0" w:line="240" w:lineRule="auto"/>
        <w:ind w:left="792"/>
        <w:jc w:val="both"/>
        <w:rPr>
          <w:rFonts w:cstheme="minorHAnsi"/>
          <w:b/>
          <w:sz w:val="22"/>
          <w:szCs w:val="22"/>
        </w:rPr>
      </w:pPr>
    </w:p>
    <w:p w14:paraId="6270CD52"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Children’s data</w:t>
      </w:r>
    </w:p>
    <w:p w14:paraId="1C81A71F" w14:textId="77777777" w:rsidR="001B6584" w:rsidRPr="00364DE2" w:rsidRDefault="001B6584" w:rsidP="001B6584">
      <w:pPr>
        <w:pStyle w:val="ListParagraph"/>
        <w:spacing w:after="0" w:line="240" w:lineRule="auto"/>
        <w:ind w:left="360"/>
        <w:jc w:val="both"/>
        <w:rPr>
          <w:rFonts w:cstheme="minorHAnsi"/>
          <w:b/>
          <w:sz w:val="22"/>
          <w:szCs w:val="22"/>
        </w:rPr>
      </w:pPr>
    </w:p>
    <w:p w14:paraId="34F50C0E"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When handling children’s personal data we give special consideration to safeguarding and data protection measures.</w:t>
      </w:r>
    </w:p>
    <w:p w14:paraId="37DC4CFA" w14:textId="77777777" w:rsidR="001B6584" w:rsidRPr="00364DE2" w:rsidRDefault="001B6584" w:rsidP="001B6584">
      <w:pPr>
        <w:pStyle w:val="ListParagraph"/>
        <w:spacing w:after="0" w:line="240" w:lineRule="auto"/>
        <w:ind w:left="360"/>
        <w:jc w:val="both"/>
        <w:rPr>
          <w:rFonts w:cstheme="minorHAnsi"/>
          <w:b/>
          <w:sz w:val="22"/>
          <w:szCs w:val="22"/>
        </w:rPr>
      </w:pPr>
    </w:p>
    <w:p w14:paraId="1981EF22"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Sharing personal information</w:t>
      </w:r>
    </w:p>
    <w:p w14:paraId="28BFBCCD" w14:textId="77777777" w:rsidR="001B6584" w:rsidRPr="00364DE2" w:rsidRDefault="001B6584" w:rsidP="001B6584">
      <w:pPr>
        <w:pStyle w:val="ListParagraph"/>
        <w:spacing w:after="0" w:line="240" w:lineRule="auto"/>
        <w:ind w:left="360"/>
        <w:jc w:val="both"/>
        <w:rPr>
          <w:rFonts w:cstheme="minorHAnsi"/>
          <w:b/>
          <w:sz w:val="22"/>
          <w:szCs w:val="22"/>
        </w:rPr>
      </w:pPr>
    </w:p>
    <w:p w14:paraId="5EBAC8F5" w14:textId="0072ADE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We share personal data with </w:t>
      </w:r>
      <w:r w:rsidR="00743277">
        <w:rPr>
          <w:rFonts w:cstheme="minorHAnsi"/>
          <w:sz w:val="22"/>
          <w:szCs w:val="22"/>
        </w:rPr>
        <w:t xml:space="preserve">the Co. Antrim </w:t>
      </w:r>
      <w:r w:rsidRPr="00364DE2">
        <w:rPr>
          <w:rFonts w:cstheme="minorHAnsi"/>
          <w:sz w:val="22"/>
          <w:szCs w:val="22"/>
        </w:rPr>
        <w:t>Divisional Association</w:t>
      </w:r>
      <w:r w:rsidR="00743277">
        <w:rPr>
          <w:rFonts w:cstheme="minorHAnsi"/>
          <w:sz w:val="22"/>
          <w:szCs w:val="22"/>
        </w:rPr>
        <w:t xml:space="preserve"> and </w:t>
      </w:r>
      <w:r w:rsidRPr="00364DE2">
        <w:rPr>
          <w:rFonts w:cstheme="minorHAnsi"/>
          <w:sz w:val="22"/>
          <w:szCs w:val="22"/>
        </w:rPr>
        <w:t>Irish FA using IFA FMS.</w:t>
      </w:r>
    </w:p>
    <w:p w14:paraId="3EBC3998" w14:textId="77777777" w:rsidR="001B6584" w:rsidRPr="00364DE2" w:rsidRDefault="001B6584" w:rsidP="001B6584">
      <w:pPr>
        <w:pStyle w:val="ListParagraph"/>
        <w:spacing w:after="0" w:line="240" w:lineRule="auto"/>
        <w:ind w:left="792"/>
        <w:jc w:val="both"/>
        <w:rPr>
          <w:rFonts w:cstheme="minorHAnsi"/>
          <w:b/>
          <w:sz w:val="22"/>
          <w:szCs w:val="22"/>
        </w:rPr>
      </w:pPr>
    </w:p>
    <w:p w14:paraId="55FA46D9"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may share personal data with third parties or suppliers for the services they provide and instruct them to process our personal data on our behalf.  Where we share data with third parties, we will ensure we have a compliant written contract in place incorporating the minimum data protection terms as set out in the GDPR.  This may be in the form of terms of service with the third party.</w:t>
      </w:r>
    </w:p>
    <w:p w14:paraId="7D7CC95F" w14:textId="77777777" w:rsidR="001B6584" w:rsidRPr="00364DE2" w:rsidRDefault="001B6584" w:rsidP="001B6584">
      <w:pPr>
        <w:pStyle w:val="ListParagraph"/>
        <w:spacing w:after="0" w:line="240" w:lineRule="auto"/>
        <w:ind w:left="792"/>
        <w:jc w:val="both"/>
        <w:rPr>
          <w:rFonts w:cstheme="minorHAnsi"/>
          <w:b/>
          <w:sz w:val="22"/>
          <w:szCs w:val="22"/>
        </w:rPr>
      </w:pPr>
    </w:p>
    <w:p w14:paraId="374639D9" w14:textId="15971314"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We may share personal data we hold if we are under a duty to disclose or share personal data to comply with any legal obligations, or to enforce or apply any contract with the individual, to protect our rights, property, or safety of individuals working for or on behalf of 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or others.</w:t>
      </w:r>
    </w:p>
    <w:p w14:paraId="1C2608E2" w14:textId="77777777" w:rsidR="001B6584" w:rsidRPr="00364DE2" w:rsidRDefault="001B6584" w:rsidP="001B6584">
      <w:pPr>
        <w:pStyle w:val="ListParagraph"/>
        <w:spacing w:after="0" w:line="240" w:lineRule="auto"/>
        <w:ind w:left="792"/>
        <w:jc w:val="both"/>
        <w:rPr>
          <w:rFonts w:cstheme="minorHAnsi"/>
          <w:b/>
          <w:sz w:val="22"/>
          <w:szCs w:val="22"/>
        </w:rPr>
      </w:pPr>
    </w:p>
    <w:p w14:paraId="7A2F91C7"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Transferring personal data to a country outside the EU</w:t>
      </w:r>
    </w:p>
    <w:p w14:paraId="0DF86AAB" w14:textId="77777777" w:rsidR="001B6584" w:rsidRPr="00364DE2" w:rsidRDefault="001B6584" w:rsidP="001B6584">
      <w:pPr>
        <w:pStyle w:val="ListParagraph"/>
        <w:spacing w:after="0" w:line="240" w:lineRule="auto"/>
        <w:ind w:left="360"/>
        <w:jc w:val="both"/>
        <w:rPr>
          <w:rFonts w:cstheme="minorHAnsi"/>
          <w:b/>
          <w:sz w:val="22"/>
          <w:szCs w:val="22"/>
        </w:rPr>
      </w:pPr>
    </w:p>
    <w:p w14:paraId="0E20E0D7"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may transfer personal data we hold to a country outside of the EU.  We will do so only when provided with the assurance that sufficient data protection safeguards are in place to ensure the security of that personal data.</w:t>
      </w:r>
    </w:p>
    <w:p w14:paraId="1E5E4CDB" w14:textId="77777777" w:rsidR="001B6584" w:rsidRPr="00364DE2" w:rsidRDefault="001B6584" w:rsidP="001B6584">
      <w:pPr>
        <w:pStyle w:val="ListParagraph"/>
        <w:spacing w:after="0" w:line="240" w:lineRule="auto"/>
        <w:ind w:left="360"/>
        <w:jc w:val="both"/>
        <w:rPr>
          <w:rFonts w:cstheme="minorHAnsi"/>
          <w:b/>
          <w:sz w:val="22"/>
          <w:szCs w:val="22"/>
        </w:rPr>
      </w:pPr>
    </w:p>
    <w:p w14:paraId="22B7429B"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Accountability</w:t>
      </w:r>
    </w:p>
    <w:p w14:paraId="6B82EE00" w14:textId="77777777" w:rsidR="001B6584" w:rsidRPr="00364DE2" w:rsidRDefault="001B6584" w:rsidP="001B6584">
      <w:pPr>
        <w:pStyle w:val="ListParagraph"/>
        <w:spacing w:after="0" w:line="240" w:lineRule="auto"/>
        <w:ind w:left="360"/>
        <w:jc w:val="both"/>
        <w:rPr>
          <w:rFonts w:cstheme="minorHAnsi"/>
          <w:b/>
          <w:sz w:val="22"/>
          <w:szCs w:val="22"/>
        </w:rPr>
      </w:pPr>
    </w:p>
    <w:p w14:paraId="18F170F6" w14:textId="6EB436C5"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must implement appropriate technical and organisational measures to look after personal data, and is responsible for, and must be able to demonstrate compliance with the data protection principles.</w:t>
      </w:r>
    </w:p>
    <w:p w14:paraId="018743B2" w14:textId="77777777" w:rsidR="001B6584" w:rsidRPr="00364DE2" w:rsidRDefault="001B6584" w:rsidP="001B6584">
      <w:pPr>
        <w:pStyle w:val="ListParagraph"/>
        <w:spacing w:after="0" w:line="240" w:lineRule="auto"/>
        <w:ind w:left="792"/>
        <w:jc w:val="both"/>
        <w:rPr>
          <w:rFonts w:cstheme="minorHAnsi"/>
          <w:b/>
          <w:sz w:val="22"/>
          <w:szCs w:val="22"/>
        </w:rPr>
      </w:pPr>
    </w:p>
    <w:p w14:paraId="3D3CAB3A" w14:textId="08474A75"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must have adequate resources and controls in place to document and to ensure GDPR compliance.  These include providing privacy notice at all points of data capture, providing training on data protection and this policy, and regularly reviewing data protection measures.</w:t>
      </w:r>
    </w:p>
    <w:p w14:paraId="5B81A650" w14:textId="77777777" w:rsidR="001B6584" w:rsidRPr="00364DE2" w:rsidRDefault="001B6584" w:rsidP="001B6584">
      <w:pPr>
        <w:pStyle w:val="ListParagraph"/>
        <w:spacing w:after="0" w:line="240" w:lineRule="auto"/>
        <w:ind w:left="792"/>
        <w:jc w:val="both"/>
        <w:rPr>
          <w:rFonts w:cstheme="minorHAnsi"/>
          <w:b/>
          <w:sz w:val="22"/>
          <w:szCs w:val="22"/>
        </w:rPr>
      </w:pPr>
    </w:p>
    <w:p w14:paraId="17D632FE"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Changes to this policy</w:t>
      </w:r>
    </w:p>
    <w:p w14:paraId="0F6EEB48" w14:textId="77777777" w:rsidR="001B6584" w:rsidRPr="00364DE2" w:rsidRDefault="001B6584" w:rsidP="001B6584">
      <w:pPr>
        <w:pStyle w:val="ListParagraph"/>
        <w:spacing w:after="0" w:line="240" w:lineRule="auto"/>
        <w:ind w:left="360"/>
        <w:jc w:val="both"/>
        <w:rPr>
          <w:rFonts w:cstheme="minorHAnsi"/>
          <w:b/>
          <w:sz w:val="22"/>
          <w:szCs w:val="22"/>
        </w:rPr>
      </w:pPr>
    </w:p>
    <w:p w14:paraId="2D44D4B1" w14:textId="77777777" w:rsidR="001B6584" w:rsidRPr="00364DE2" w:rsidRDefault="001B6584" w:rsidP="001B6584">
      <w:pPr>
        <w:pStyle w:val="ListParagraph"/>
        <w:numPr>
          <w:ilvl w:val="1"/>
          <w:numId w:val="14"/>
        </w:numPr>
        <w:spacing w:after="0" w:line="240" w:lineRule="auto"/>
        <w:jc w:val="both"/>
        <w:rPr>
          <w:rFonts w:cstheme="minorHAnsi"/>
          <w:b/>
          <w:sz w:val="22"/>
          <w:szCs w:val="22"/>
        </w:rPr>
      </w:pPr>
      <w:r w:rsidRPr="00364DE2">
        <w:rPr>
          <w:rFonts w:cstheme="minorHAnsi"/>
          <w:sz w:val="22"/>
          <w:szCs w:val="22"/>
        </w:rPr>
        <w:t>We reserve the right to change this policy at any time.  Where appropriate we will communicate the changes to you.</w:t>
      </w:r>
    </w:p>
    <w:p w14:paraId="44A0523B" w14:textId="77777777" w:rsidR="001B6584" w:rsidRPr="00364DE2" w:rsidRDefault="001B6584" w:rsidP="001B6584">
      <w:pPr>
        <w:pStyle w:val="ListParagraph"/>
        <w:spacing w:after="0" w:line="240" w:lineRule="auto"/>
        <w:ind w:left="792"/>
        <w:jc w:val="both"/>
        <w:rPr>
          <w:rFonts w:cstheme="minorHAnsi"/>
          <w:b/>
          <w:sz w:val="22"/>
          <w:szCs w:val="22"/>
        </w:rPr>
      </w:pPr>
    </w:p>
    <w:p w14:paraId="557F89A8" w14:textId="77777777" w:rsidR="001B6584" w:rsidRPr="00364DE2" w:rsidRDefault="001B6584" w:rsidP="001B6584">
      <w:pPr>
        <w:pStyle w:val="ListParagraph"/>
        <w:numPr>
          <w:ilvl w:val="0"/>
          <w:numId w:val="14"/>
        </w:numPr>
        <w:spacing w:after="0" w:line="240" w:lineRule="auto"/>
        <w:jc w:val="both"/>
        <w:rPr>
          <w:rFonts w:cstheme="minorHAnsi"/>
          <w:b/>
          <w:sz w:val="22"/>
          <w:szCs w:val="22"/>
        </w:rPr>
      </w:pPr>
      <w:r w:rsidRPr="00364DE2">
        <w:rPr>
          <w:rFonts w:cstheme="minorHAnsi"/>
          <w:b/>
          <w:sz w:val="22"/>
          <w:szCs w:val="22"/>
        </w:rPr>
        <w:t>Responsibilities</w:t>
      </w:r>
    </w:p>
    <w:p w14:paraId="18D0E546" w14:textId="77777777" w:rsidR="001B6584" w:rsidRPr="00364DE2" w:rsidRDefault="001B6584" w:rsidP="001B6584">
      <w:pPr>
        <w:pStyle w:val="ListParagraph"/>
        <w:spacing w:after="0" w:line="240" w:lineRule="auto"/>
        <w:ind w:left="360"/>
        <w:jc w:val="both"/>
        <w:rPr>
          <w:rFonts w:cstheme="minorHAnsi"/>
          <w:b/>
          <w:sz w:val="22"/>
          <w:szCs w:val="22"/>
        </w:rPr>
      </w:pPr>
    </w:p>
    <w:p w14:paraId="75E77AE5" w14:textId="609CEA3D" w:rsidR="001B6584" w:rsidRPr="00743277" w:rsidRDefault="001B6584" w:rsidP="00743277">
      <w:pPr>
        <w:pStyle w:val="ListParagraph"/>
        <w:numPr>
          <w:ilvl w:val="1"/>
          <w:numId w:val="14"/>
        </w:numPr>
        <w:spacing w:after="0" w:line="240" w:lineRule="auto"/>
        <w:jc w:val="both"/>
        <w:rPr>
          <w:rFonts w:cstheme="minorHAnsi"/>
          <w:b/>
          <w:sz w:val="22"/>
          <w:szCs w:val="22"/>
        </w:rPr>
      </w:pPr>
      <w:r w:rsidRPr="00364DE2">
        <w:rPr>
          <w:rFonts w:cstheme="minorHAnsi"/>
          <w:sz w:val="22"/>
          <w:szCs w:val="22"/>
        </w:rPr>
        <w:t xml:space="preserve">The </w:t>
      </w:r>
      <w:r w:rsidR="00743277" w:rsidRPr="001B6584">
        <w:rPr>
          <w:rFonts w:cstheme="minorHAnsi"/>
          <w:b/>
          <w:bCs/>
          <w:color w:val="196B24" w:themeColor="accent3"/>
          <w:sz w:val="22"/>
          <w:szCs w:val="22"/>
        </w:rPr>
        <w:t>Northern Amateur Football League Limited</w:t>
      </w:r>
      <w:r w:rsidR="00743277" w:rsidRPr="001B6584">
        <w:rPr>
          <w:rFonts w:cstheme="minorHAnsi"/>
          <w:color w:val="196B24" w:themeColor="accent3"/>
          <w:sz w:val="22"/>
          <w:szCs w:val="22"/>
        </w:rPr>
        <w:t xml:space="preserve"> </w:t>
      </w:r>
      <w:r w:rsidRPr="00364DE2">
        <w:rPr>
          <w:rFonts w:cstheme="minorHAnsi"/>
          <w:sz w:val="22"/>
          <w:szCs w:val="22"/>
        </w:rPr>
        <w:t>Board will be responsible for ensuring compliance with this policy.  Any queries about this policy or data protection matters should be referred to the Data Protection Officer</w:t>
      </w:r>
      <w:r w:rsidR="00743277">
        <w:rPr>
          <w:rFonts w:cstheme="minorHAnsi"/>
          <w:sz w:val="22"/>
          <w:szCs w:val="22"/>
        </w:rPr>
        <w:t>, c/o the Company Secretary as appointed from time to time.</w:t>
      </w:r>
    </w:p>
    <w:p w14:paraId="4C62A3B1" w14:textId="77777777" w:rsidR="001B6584" w:rsidRPr="00364DE2" w:rsidRDefault="001B6584" w:rsidP="001B6584">
      <w:pPr>
        <w:spacing w:after="0" w:line="240" w:lineRule="auto"/>
        <w:jc w:val="both"/>
        <w:rPr>
          <w:rFonts w:cstheme="minorHAnsi"/>
          <w:b/>
          <w:sz w:val="22"/>
          <w:szCs w:val="22"/>
        </w:rPr>
      </w:pPr>
    </w:p>
    <w:p w14:paraId="7F2EAAEB" w14:textId="77777777" w:rsidR="001B6584" w:rsidRPr="0039505F" w:rsidRDefault="001B6584" w:rsidP="001B6584">
      <w:pPr>
        <w:pStyle w:val="ListParagraph"/>
        <w:spacing w:after="0" w:line="240" w:lineRule="auto"/>
        <w:ind w:left="0"/>
        <w:jc w:val="both"/>
        <w:rPr>
          <w:rFonts w:ascii="Arial" w:hAnsi="Arial" w:cs="Arial"/>
          <w:b/>
        </w:rPr>
      </w:pPr>
    </w:p>
    <w:p w14:paraId="3F32EBC0" w14:textId="77777777" w:rsidR="001B6584" w:rsidRPr="007C5ABD" w:rsidRDefault="001B6584" w:rsidP="001B6584">
      <w:pPr>
        <w:spacing w:after="0" w:line="240" w:lineRule="auto"/>
        <w:jc w:val="both"/>
        <w:rPr>
          <w:rFonts w:cs="Calibri"/>
          <w:color w:val="0070C0"/>
          <w:sz w:val="22"/>
          <w:szCs w:val="22"/>
        </w:rPr>
      </w:pPr>
    </w:p>
    <w:sectPr w:rsidR="001B6584" w:rsidRPr="007C5ABD" w:rsidSect="002408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D20A" w14:textId="77777777" w:rsidR="00CC63AA" w:rsidRDefault="00CC63AA" w:rsidP="0014759E">
      <w:pPr>
        <w:spacing w:after="0" w:line="240" w:lineRule="auto"/>
      </w:pPr>
      <w:r>
        <w:separator/>
      </w:r>
    </w:p>
  </w:endnote>
  <w:endnote w:type="continuationSeparator" w:id="0">
    <w:p w14:paraId="71FC6DEF" w14:textId="77777777" w:rsidR="00CC63AA" w:rsidRDefault="00CC63AA" w:rsidP="0014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18B3" w14:textId="77777777" w:rsidR="00CC63AA" w:rsidRDefault="00CC63AA" w:rsidP="0014759E">
      <w:pPr>
        <w:spacing w:after="0" w:line="240" w:lineRule="auto"/>
      </w:pPr>
      <w:r>
        <w:separator/>
      </w:r>
    </w:p>
  </w:footnote>
  <w:footnote w:type="continuationSeparator" w:id="0">
    <w:p w14:paraId="1273345B" w14:textId="77777777" w:rsidR="00CC63AA" w:rsidRDefault="00CC63AA" w:rsidP="00147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DBC8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476"/>
    <w:multiLevelType w:val="hybridMultilevel"/>
    <w:tmpl w:val="0DEC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F799E"/>
    <w:multiLevelType w:val="multilevel"/>
    <w:tmpl w:val="B07E6E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552BC"/>
    <w:multiLevelType w:val="hybridMultilevel"/>
    <w:tmpl w:val="286E8C6E"/>
    <w:lvl w:ilvl="0" w:tplc="7AA0C5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F1F68"/>
    <w:multiLevelType w:val="hybridMultilevel"/>
    <w:tmpl w:val="30F6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C22C1"/>
    <w:multiLevelType w:val="hybridMultilevel"/>
    <w:tmpl w:val="AE9ADC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E2C00"/>
    <w:multiLevelType w:val="multilevel"/>
    <w:tmpl w:val="880A62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239BB"/>
    <w:multiLevelType w:val="hybridMultilevel"/>
    <w:tmpl w:val="276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81E0A"/>
    <w:multiLevelType w:val="hybridMultilevel"/>
    <w:tmpl w:val="97D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66D77"/>
    <w:multiLevelType w:val="hybridMultilevel"/>
    <w:tmpl w:val="BCB4D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81AD6"/>
    <w:multiLevelType w:val="hybridMultilevel"/>
    <w:tmpl w:val="C738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7331B"/>
    <w:multiLevelType w:val="multilevel"/>
    <w:tmpl w:val="61601FF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162523"/>
    <w:multiLevelType w:val="hybridMultilevel"/>
    <w:tmpl w:val="EDF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D4189"/>
    <w:multiLevelType w:val="hybridMultilevel"/>
    <w:tmpl w:val="1BCA6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20F2D"/>
    <w:multiLevelType w:val="multilevel"/>
    <w:tmpl w:val="880A62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2D0CD7"/>
    <w:multiLevelType w:val="hybridMultilevel"/>
    <w:tmpl w:val="7C3E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246A"/>
    <w:multiLevelType w:val="hybridMultilevel"/>
    <w:tmpl w:val="6B78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61A8A"/>
    <w:multiLevelType w:val="multilevel"/>
    <w:tmpl w:val="B07E6E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0004574">
    <w:abstractNumId w:val="0"/>
  </w:num>
  <w:num w:numId="2" w16cid:durableId="1467238602">
    <w:abstractNumId w:val="8"/>
  </w:num>
  <w:num w:numId="3" w16cid:durableId="227110757">
    <w:abstractNumId w:val="9"/>
  </w:num>
  <w:num w:numId="4" w16cid:durableId="213779037">
    <w:abstractNumId w:val="13"/>
  </w:num>
  <w:num w:numId="5" w16cid:durableId="935291700">
    <w:abstractNumId w:val="15"/>
  </w:num>
  <w:num w:numId="6" w16cid:durableId="972908205">
    <w:abstractNumId w:val="3"/>
  </w:num>
  <w:num w:numId="7" w16cid:durableId="55134685">
    <w:abstractNumId w:val="5"/>
  </w:num>
  <w:num w:numId="8" w16cid:durableId="213808644">
    <w:abstractNumId w:val="10"/>
  </w:num>
  <w:num w:numId="9" w16cid:durableId="911424025">
    <w:abstractNumId w:val="1"/>
  </w:num>
  <w:num w:numId="10" w16cid:durableId="1589342398">
    <w:abstractNumId w:val="16"/>
  </w:num>
  <w:num w:numId="11" w16cid:durableId="1623262721">
    <w:abstractNumId w:val="4"/>
  </w:num>
  <w:num w:numId="12" w16cid:durableId="1929539012">
    <w:abstractNumId w:val="12"/>
  </w:num>
  <w:num w:numId="13" w16cid:durableId="2101638812">
    <w:abstractNumId w:val="7"/>
  </w:num>
  <w:num w:numId="14" w16cid:durableId="1580096188">
    <w:abstractNumId w:val="11"/>
  </w:num>
  <w:num w:numId="15" w16cid:durableId="217055295">
    <w:abstractNumId w:val="17"/>
  </w:num>
  <w:num w:numId="16" w16cid:durableId="1664510994">
    <w:abstractNumId w:val="2"/>
  </w:num>
  <w:num w:numId="17" w16cid:durableId="363944033">
    <w:abstractNumId w:val="6"/>
  </w:num>
  <w:num w:numId="18" w16cid:durableId="57909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3B"/>
    <w:rsid w:val="000014D4"/>
    <w:rsid w:val="000052F5"/>
    <w:rsid w:val="00012973"/>
    <w:rsid w:val="00022564"/>
    <w:rsid w:val="0003521E"/>
    <w:rsid w:val="000354DE"/>
    <w:rsid w:val="0004126C"/>
    <w:rsid w:val="00084CAA"/>
    <w:rsid w:val="00084EC1"/>
    <w:rsid w:val="00086A50"/>
    <w:rsid w:val="00094707"/>
    <w:rsid w:val="000C3E1A"/>
    <w:rsid w:val="000E3C9E"/>
    <w:rsid w:val="000E7962"/>
    <w:rsid w:val="00120BF6"/>
    <w:rsid w:val="001432F1"/>
    <w:rsid w:val="0014759E"/>
    <w:rsid w:val="001658C2"/>
    <w:rsid w:val="001751B6"/>
    <w:rsid w:val="001A679A"/>
    <w:rsid w:val="001B1BE1"/>
    <w:rsid w:val="001B1CE8"/>
    <w:rsid w:val="001B6584"/>
    <w:rsid w:val="001E5002"/>
    <w:rsid w:val="00207CF6"/>
    <w:rsid w:val="00240815"/>
    <w:rsid w:val="002438E5"/>
    <w:rsid w:val="00273656"/>
    <w:rsid w:val="002847E0"/>
    <w:rsid w:val="00291537"/>
    <w:rsid w:val="002A2BF2"/>
    <w:rsid w:val="002B073A"/>
    <w:rsid w:val="00307F83"/>
    <w:rsid w:val="0032276B"/>
    <w:rsid w:val="003402D6"/>
    <w:rsid w:val="00357C71"/>
    <w:rsid w:val="003632B1"/>
    <w:rsid w:val="003A6DEF"/>
    <w:rsid w:val="003B06CD"/>
    <w:rsid w:val="003E3CD5"/>
    <w:rsid w:val="003E7215"/>
    <w:rsid w:val="004023E2"/>
    <w:rsid w:val="0040332E"/>
    <w:rsid w:val="00420A88"/>
    <w:rsid w:val="00433E54"/>
    <w:rsid w:val="00450FC8"/>
    <w:rsid w:val="0047433D"/>
    <w:rsid w:val="00522BFC"/>
    <w:rsid w:val="00550EF0"/>
    <w:rsid w:val="0062482F"/>
    <w:rsid w:val="00640A38"/>
    <w:rsid w:val="00673193"/>
    <w:rsid w:val="006A18A7"/>
    <w:rsid w:val="006A36C2"/>
    <w:rsid w:val="006A690F"/>
    <w:rsid w:val="006D7ADF"/>
    <w:rsid w:val="00723265"/>
    <w:rsid w:val="00734B5B"/>
    <w:rsid w:val="00743277"/>
    <w:rsid w:val="00785A62"/>
    <w:rsid w:val="007A0117"/>
    <w:rsid w:val="007A4F66"/>
    <w:rsid w:val="007C5ABD"/>
    <w:rsid w:val="007E0509"/>
    <w:rsid w:val="007E190B"/>
    <w:rsid w:val="00854030"/>
    <w:rsid w:val="00867BBA"/>
    <w:rsid w:val="008A1684"/>
    <w:rsid w:val="008D41BB"/>
    <w:rsid w:val="008F336F"/>
    <w:rsid w:val="00902A6C"/>
    <w:rsid w:val="00922F7E"/>
    <w:rsid w:val="00923BA9"/>
    <w:rsid w:val="00926CA4"/>
    <w:rsid w:val="00936D19"/>
    <w:rsid w:val="00993E96"/>
    <w:rsid w:val="009B3D5B"/>
    <w:rsid w:val="00A02F24"/>
    <w:rsid w:val="00A05020"/>
    <w:rsid w:val="00A73A06"/>
    <w:rsid w:val="00A80562"/>
    <w:rsid w:val="00A80FB8"/>
    <w:rsid w:val="00AB203B"/>
    <w:rsid w:val="00B10C57"/>
    <w:rsid w:val="00B17451"/>
    <w:rsid w:val="00B24DD2"/>
    <w:rsid w:val="00BA607C"/>
    <w:rsid w:val="00BC2D6E"/>
    <w:rsid w:val="00BC5926"/>
    <w:rsid w:val="00BE1D35"/>
    <w:rsid w:val="00BE3093"/>
    <w:rsid w:val="00C07FB9"/>
    <w:rsid w:val="00C1072C"/>
    <w:rsid w:val="00C13692"/>
    <w:rsid w:val="00C66100"/>
    <w:rsid w:val="00C750CC"/>
    <w:rsid w:val="00C779BF"/>
    <w:rsid w:val="00CB3374"/>
    <w:rsid w:val="00CC63AA"/>
    <w:rsid w:val="00CD0524"/>
    <w:rsid w:val="00CF3C16"/>
    <w:rsid w:val="00D04B51"/>
    <w:rsid w:val="00D13F21"/>
    <w:rsid w:val="00D21948"/>
    <w:rsid w:val="00D242A2"/>
    <w:rsid w:val="00D24C83"/>
    <w:rsid w:val="00D32878"/>
    <w:rsid w:val="00D958BA"/>
    <w:rsid w:val="00DE11AF"/>
    <w:rsid w:val="00E02CDF"/>
    <w:rsid w:val="00E12A65"/>
    <w:rsid w:val="00E20C58"/>
    <w:rsid w:val="00E22F4E"/>
    <w:rsid w:val="00EC643D"/>
    <w:rsid w:val="00ED0FFF"/>
    <w:rsid w:val="00ED5D88"/>
    <w:rsid w:val="00F05F8E"/>
    <w:rsid w:val="00F1412F"/>
    <w:rsid w:val="00F205F6"/>
    <w:rsid w:val="00F74487"/>
    <w:rsid w:val="00F832F6"/>
    <w:rsid w:val="00FB6B5B"/>
    <w:rsid w:val="00FE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94440"/>
  <w15:chartTrackingRefBased/>
  <w15:docId w15:val="{6DF5DE43-ABCF-4D8D-8D52-873CBB5D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03B"/>
    <w:rPr>
      <w:rFonts w:eastAsiaTheme="majorEastAsia" w:cstheme="majorBidi"/>
      <w:color w:val="272727" w:themeColor="text1" w:themeTint="D8"/>
    </w:rPr>
  </w:style>
  <w:style w:type="paragraph" w:styleId="Title">
    <w:name w:val="Title"/>
    <w:basedOn w:val="Normal"/>
    <w:next w:val="Normal"/>
    <w:link w:val="TitleChar"/>
    <w:uiPriority w:val="10"/>
    <w:qFormat/>
    <w:rsid w:val="00AB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03B"/>
    <w:pPr>
      <w:spacing w:before="160"/>
      <w:jc w:val="center"/>
    </w:pPr>
    <w:rPr>
      <w:i/>
      <w:iCs/>
      <w:color w:val="404040" w:themeColor="text1" w:themeTint="BF"/>
    </w:rPr>
  </w:style>
  <w:style w:type="character" w:customStyle="1" w:styleId="QuoteChar">
    <w:name w:val="Quote Char"/>
    <w:basedOn w:val="DefaultParagraphFont"/>
    <w:link w:val="Quote"/>
    <w:uiPriority w:val="29"/>
    <w:rsid w:val="00AB203B"/>
    <w:rPr>
      <w:i/>
      <w:iCs/>
      <w:color w:val="404040" w:themeColor="text1" w:themeTint="BF"/>
    </w:rPr>
  </w:style>
  <w:style w:type="paragraph" w:styleId="ListParagraph">
    <w:name w:val="List Paragraph"/>
    <w:basedOn w:val="Normal"/>
    <w:uiPriority w:val="34"/>
    <w:qFormat/>
    <w:rsid w:val="00AB203B"/>
    <w:pPr>
      <w:ind w:left="720"/>
      <w:contextualSpacing/>
    </w:pPr>
  </w:style>
  <w:style w:type="character" w:styleId="IntenseEmphasis">
    <w:name w:val="Intense Emphasis"/>
    <w:basedOn w:val="DefaultParagraphFont"/>
    <w:uiPriority w:val="21"/>
    <w:qFormat/>
    <w:rsid w:val="00AB203B"/>
    <w:rPr>
      <w:i/>
      <w:iCs/>
      <w:color w:val="0F4761" w:themeColor="accent1" w:themeShade="BF"/>
    </w:rPr>
  </w:style>
  <w:style w:type="paragraph" w:styleId="IntenseQuote">
    <w:name w:val="Intense Quote"/>
    <w:basedOn w:val="Normal"/>
    <w:next w:val="Normal"/>
    <w:link w:val="IntenseQuoteChar"/>
    <w:uiPriority w:val="30"/>
    <w:qFormat/>
    <w:rsid w:val="00AB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03B"/>
    <w:rPr>
      <w:i/>
      <w:iCs/>
      <w:color w:val="0F4761" w:themeColor="accent1" w:themeShade="BF"/>
    </w:rPr>
  </w:style>
  <w:style w:type="character" w:styleId="IntenseReference">
    <w:name w:val="Intense Reference"/>
    <w:basedOn w:val="DefaultParagraphFont"/>
    <w:uiPriority w:val="32"/>
    <w:qFormat/>
    <w:rsid w:val="00AB203B"/>
    <w:rPr>
      <w:b/>
      <w:bCs/>
      <w:smallCaps/>
      <w:color w:val="0F4761" w:themeColor="accent1" w:themeShade="BF"/>
      <w:spacing w:val="5"/>
    </w:rPr>
  </w:style>
  <w:style w:type="paragraph" w:customStyle="1" w:styleId="Default">
    <w:name w:val="Default"/>
    <w:rsid w:val="00AB203B"/>
    <w:pPr>
      <w:autoSpaceDE w:val="0"/>
      <w:autoSpaceDN w:val="0"/>
      <w:adjustRightInd w:val="0"/>
      <w:spacing w:after="0" w:line="240" w:lineRule="auto"/>
    </w:pPr>
    <w:rPr>
      <w:rFonts w:ascii="Aptos" w:hAnsi="Aptos" w:cs="Aptos"/>
      <w:color w:val="000000"/>
      <w:kern w:val="0"/>
    </w:rPr>
  </w:style>
  <w:style w:type="table" w:styleId="TableGrid">
    <w:name w:val="Table Grid"/>
    <w:basedOn w:val="TableNormal"/>
    <w:uiPriority w:val="39"/>
    <w:rsid w:val="00AB2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79A"/>
    <w:rPr>
      <w:color w:val="467886" w:themeColor="hyperlink"/>
      <w:u w:val="single"/>
    </w:rPr>
  </w:style>
  <w:style w:type="character" w:styleId="UnresolvedMention">
    <w:name w:val="Unresolved Mention"/>
    <w:basedOn w:val="DefaultParagraphFont"/>
    <w:uiPriority w:val="99"/>
    <w:semiHidden/>
    <w:unhideWhenUsed/>
    <w:rsid w:val="001A679A"/>
    <w:rPr>
      <w:color w:val="605E5C"/>
      <w:shd w:val="clear" w:color="auto" w:fill="E1DFDD"/>
    </w:rPr>
  </w:style>
  <w:style w:type="paragraph" w:styleId="Header">
    <w:name w:val="header"/>
    <w:basedOn w:val="Normal"/>
    <w:link w:val="HeaderChar"/>
    <w:uiPriority w:val="99"/>
    <w:unhideWhenUsed/>
    <w:rsid w:val="00147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9E"/>
  </w:style>
  <w:style w:type="paragraph" w:styleId="Footer">
    <w:name w:val="footer"/>
    <w:basedOn w:val="Normal"/>
    <w:link w:val="FooterChar"/>
    <w:uiPriority w:val="99"/>
    <w:unhideWhenUsed/>
    <w:rsid w:val="00147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9E"/>
  </w:style>
  <w:style w:type="character" w:styleId="FollowedHyperlink">
    <w:name w:val="FollowedHyperlink"/>
    <w:basedOn w:val="DefaultParagraphFont"/>
    <w:uiPriority w:val="99"/>
    <w:semiHidden/>
    <w:unhideWhenUsed/>
    <w:rsid w:val="000129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349">
      <w:bodyDiv w:val="1"/>
      <w:marLeft w:val="0"/>
      <w:marRight w:val="0"/>
      <w:marTop w:val="0"/>
      <w:marBottom w:val="0"/>
      <w:divBdr>
        <w:top w:val="none" w:sz="0" w:space="0" w:color="auto"/>
        <w:left w:val="none" w:sz="0" w:space="0" w:color="auto"/>
        <w:bottom w:val="none" w:sz="0" w:space="0" w:color="auto"/>
        <w:right w:val="none" w:sz="0" w:space="0" w:color="auto"/>
      </w:divBdr>
    </w:div>
    <w:div w:id="1495687571">
      <w:bodyDiv w:val="1"/>
      <w:marLeft w:val="0"/>
      <w:marRight w:val="0"/>
      <w:marTop w:val="0"/>
      <w:marBottom w:val="0"/>
      <w:divBdr>
        <w:top w:val="none" w:sz="0" w:space="0" w:color="auto"/>
        <w:left w:val="none" w:sz="0" w:space="0" w:color="auto"/>
        <w:bottom w:val="none" w:sz="0" w:space="0" w:color="auto"/>
        <w:right w:val="none" w:sz="0" w:space="0" w:color="auto"/>
      </w:divBdr>
      <w:divsChild>
        <w:div w:id="1009648342">
          <w:marLeft w:val="0"/>
          <w:marRight w:val="0"/>
          <w:marTop w:val="0"/>
          <w:marBottom w:val="0"/>
          <w:divBdr>
            <w:top w:val="none" w:sz="0" w:space="0" w:color="auto"/>
            <w:left w:val="none" w:sz="0" w:space="0" w:color="auto"/>
            <w:bottom w:val="none" w:sz="0" w:space="0" w:color="auto"/>
            <w:right w:val="none" w:sz="0" w:space="0" w:color="auto"/>
          </w:divBdr>
          <w:divsChild>
            <w:div w:id="2146700884">
              <w:marLeft w:val="0"/>
              <w:marRight w:val="0"/>
              <w:marTop w:val="0"/>
              <w:marBottom w:val="0"/>
              <w:divBdr>
                <w:top w:val="none" w:sz="0" w:space="0" w:color="auto"/>
                <w:left w:val="none" w:sz="0" w:space="0" w:color="auto"/>
                <w:bottom w:val="none" w:sz="0" w:space="0" w:color="auto"/>
                <w:right w:val="none" w:sz="0" w:space="0" w:color="auto"/>
              </w:divBdr>
              <w:divsChild>
                <w:div w:id="109515861">
                  <w:marLeft w:val="-225"/>
                  <w:marRight w:val="-225"/>
                  <w:marTop w:val="0"/>
                  <w:marBottom w:val="0"/>
                  <w:divBdr>
                    <w:top w:val="none" w:sz="0" w:space="0" w:color="auto"/>
                    <w:left w:val="none" w:sz="0" w:space="0" w:color="auto"/>
                    <w:bottom w:val="none" w:sz="0" w:space="0" w:color="auto"/>
                    <w:right w:val="none" w:sz="0" w:space="0" w:color="auto"/>
                  </w:divBdr>
                  <w:divsChild>
                    <w:div w:id="1021469706">
                      <w:marLeft w:val="0"/>
                      <w:marRight w:val="0"/>
                      <w:marTop w:val="0"/>
                      <w:marBottom w:val="300"/>
                      <w:divBdr>
                        <w:top w:val="none" w:sz="0" w:space="0" w:color="auto"/>
                        <w:left w:val="none" w:sz="0" w:space="0" w:color="auto"/>
                        <w:bottom w:val="none" w:sz="0" w:space="0" w:color="auto"/>
                        <w:right w:val="none" w:sz="0" w:space="0" w:color="auto"/>
                      </w:divBdr>
                    </w:div>
                    <w:div w:id="1987199244">
                      <w:marLeft w:val="0"/>
                      <w:marRight w:val="0"/>
                      <w:marTop w:val="0"/>
                      <w:marBottom w:val="300"/>
                      <w:divBdr>
                        <w:top w:val="none" w:sz="0" w:space="0" w:color="auto"/>
                        <w:left w:val="none" w:sz="0" w:space="0" w:color="auto"/>
                        <w:bottom w:val="none" w:sz="0" w:space="0" w:color="auto"/>
                        <w:right w:val="none" w:sz="0" w:space="0" w:color="auto"/>
                      </w:divBdr>
                    </w:div>
                    <w:div w:id="1964119728">
                      <w:marLeft w:val="0"/>
                      <w:marRight w:val="0"/>
                      <w:marTop w:val="0"/>
                      <w:marBottom w:val="0"/>
                      <w:divBdr>
                        <w:top w:val="none" w:sz="0" w:space="0" w:color="auto"/>
                        <w:left w:val="none" w:sz="0" w:space="0" w:color="auto"/>
                        <w:bottom w:val="none" w:sz="0" w:space="0" w:color="auto"/>
                        <w:right w:val="none" w:sz="0" w:space="0" w:color="auto"/>
                      </w:divBdr>
                      <w:divsChild>
                        <w:div w:id="701175796">
                          <w:marLeft w:val="0"/>
                          <w:marRight w:val="0"/>
                          <w:marTop w:val="0"/>
                          <w:marBottom w:val="0"/>
                          <w:divBdr>
                            <w:top w:val="none" w:sz="0" w:space="0" w:color="auto"/>
                            <w:left w:val="none" w:sz="0" w:space="0" w:color="auto"/>
                            <w:bottom w:val="none" w:sz="0" w:space="0" w:color="auto"/>
                            <w:right w:val="none" w:sz="0" w:space="0" w:color="auto"/>
                          </w:divBdr>
                          <w:divsChild>
                            <w:div w:id="842669122">
                              <w:marLeft w:val="0"/>
                              <w:marRight w:val="0"/>
                              <w:marTop w:val="0"/>
                              <w:marBottom w:val="0"/>
                              <w:divBdr>
                                <w:top w:val="none" w:sz="0" w:space="0" w:color="auto"/>
                                <w:left w:val="none" w:sz="0" w:space="0" w:color="auto"/>
                                <w:bottom w:val="none" w:sz="0" w:space="0" w:color="auto"/>
                                <w:right w:val="none" w:sz="0" w:space="0" w:color="auto"/>
                              </w:divBdr>
                              <w:divsChild>
                                <w:div w:id="52899758">
                                  <w:marLeft w:val="0"/>
                                  <w:marRight w:val="0"/>
                                  <w:marTop w:val="0"/>
                                  <w:marBottom w:val="0"/>
                                  <w:divBdr>
                                    <w:top w:val="none" w:sz="0" w:space="0" w:color="auto"/>
                                    <w:left w:val="none" w:sz="0" w:space="0" w:color="auto"/>
                                    <w:bottom w:val="none" w:sz="0" w:space="0" w:color="auto"/>
                                    <w:right w:val="none" w:sz="0" w:space="0" w:color="auto"/>
                                  </w:divBdr>
                                  <w:divsChild>
                                    <w:div w:id="170340756">
                                      <w:marLeft w:val="0"/>
                                      <w:marRight w:val="0"/>
                                      <w:marTop w:val="0"/>
                                      <w:marBottom w:val="0"/>
                                      <w:divBdr>
                                        <w:top w:val="none" w:sz="0" w:space="0" w:color="auto"/>
                                        <w:left w:val="none" w:sz="0" w:space="0" w:color="auto"/>
                                        <w:bottom w:val="none" w:sz="0" w:space="0" w:color="auto"/>
                                        <w:right w:val="none" w:sz="0" w:space="0" w:color="auto"/>
                                      </w:divBdr>
                                      <w:divsChild>
                                        <w:div w:id="1011570404">
                                          <w:marLeft w:val="0"/>
                                          <w:marRight w:val="0"/>
                                          <w:marTop w:val="0"/>
                                          <w:marBottom w:val="0"/>
                                          <w:divBdr>
                                            <w:top w:val="single" w:sz="24" w:space="11" w:color="F6F7F8"/>
                                            <w:left w:val="single" w:sz="24" w:space="11" w:color="F6F7F8"/>
                                            <w:bottom w:val="single" w:sz="24" w:space="11" w:color="F6F7F8"/>
                                            <w:right w:val="single" w:sz="24" w:space="11" w:color="F6F7F8"/>
                                          </w:divBdr>
                                          <w:divsChild>
                                            <w:div w:id="1328902881">
                                              <w:marLeft w:val="0"/>
                                              <w:marRight w:val="0"/>
                                              <w:marTop w:val="0"/>
                                              <w:marBottom w:val="0"/>
                                              <w:divBdr>
                                                <w:top w:val="none" w:sz="0" w:space="0" w:color="auto"/>
                                                <w:left w:val="none" w:sz="0" w:space="0" w:color="auto"/>
                                                <w:bottom w:val="none" w:sz="0" w:space="0" w:color="auto"/>
                                                <w:right w:val="none" w:sz="0" w:space="0" w:color="auto"/>
                                              </w:divBdr>
                                              <w:divsChild>
                                                <w:div w:id="1610698699">
                                                  <w:marLeft w:val="0"/>
                                                  <w:marRight w:val="0"/>
                                                  <w:marTop w:val="0"/>
                                                  <w:marBottom w:val="0"/>
                                                  <w:divBdr>
                                                    <w:top w:val="none" w:sz="0" w:space="0" w:color="auto"/>
                                                    <w:left w:val="none" w:sz="0" w:space="0" w:color="auto"/>
                                                    <w:bottom w:val="none" w:sz="0" w:space="0" w:color="auto"/>
                                                    <w:right w:val="none" w:sz="0" w:space="0" w:color="auto"/>
                                                  </w:divBdr>
                                                  <w:divsChild>
                                                    <w:div w:id="157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0833fe41-86f2-4601-a985-7908ef796898@EURP191.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F4F9-25EE-402A-B8E6-70C9C0F7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Morrow</dc:creator>
  <cp:keywords/>
  <dc:description/>
  <cp:lastModifiedBy>Stephen Carlisle</cp:lastModifiedBy>
  <cp:revision>2</cp:revision>
  <cp:lastPrinted>2024-05-25T20:03:00Z</cp:lastPrinted>
  <dcterms:created xsi:type="dcterms:W3CDTF">2024-06-12T19:50:00Z</dcterms:created>
  <dcterms:modified xsi:type="dcterms:W3CDTF">2024-06-12T19:50:00Z</dcterms:modified>
</cp:coreProperties>
</file>